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B3" w:rsidRDefault="00731DC0">
      <w:r>
        <w:rPr>
          <w:noProof/>
          <w:lang w:eastAsia="nb-NO"/>
        </w:rPr>
        <mc:AlternateContent>
          <mc:Choice Requires="wps">
            <w:drawing>
              <wp:anchor distT="0" distB="0" distL="114300" distR="114300" simplePos="0" relativeHeight="251656192" behindDoc="0" locked="0" layoutInCell="0" allowOverlap="1" wp14:anchorId="637D2859" wp14:editId="5381C415">
                <wp:simplePos x="0" y="0"/>
                <wp:positionH relativeFrom="margin">
                  <wp:align>center</wp:align>
                </wp:positionH>
                <wp:positionV relativeFrom="margin">
                  <wp:align>center</wp:align>
                </wp:positionV>
                <wp:extent cx="5942330" cy="822960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rutenett"/>
                              <w:tblW w:w="5000" w:type="pct"/>
                              <w:jc w:val="center"/>
                              <w:tblLook w:val="04A0" w:firstRow="1" w:lastRow="0" w:firstColumn="1" w:lastColumn="0" w:noHBand="0" w:noVBand="1"/>
                            </w:tblPr>
                            <w:tblGrid>
                              <w:gridCol w:w="360"/>
                              <w:gridCol w:w="8655"/>
                            </w:tblGrid>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4"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4"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themeFill="accent2" w:themeFillShade="80"/>
                                  <w:tcMar>
                                    <w:top w:w="360" w:type="dxa"/>
                                    <w:left w:w="115" w:type="dxa"/>
                                    <w:bottom w:w="360" w:type="dxa"/>
                                    <w:right w:w="115" w:type="dxa"/>
                                  </w:tcMar>
                                </w:tcPr>
                                <w:p w:rsidR="004C2FDF" w:rsidRDefault="004C2FDF">
                                  <w:pPr>
                                    <w:pStyle w:val="Ingenmellomrom"/>
                                  </w:pPr>
                                </w:p>
                              </w:tc>
                              <w:tc>
                                <w:tcPr>
                                  <w:tcW w:w="0" w:type="auto"/>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Mar>
                                    <w:top w:w="360" w:type="dxa"/>
                                    <w:left w:w="360" w:type="dxa"/>
                                    <w:bottom w:w="360" w:type="dxa"/>
                                    <w:right w:w="360" w:type="dxa"/>
                                  </w:tcMar>
                                </w:tcPr>
                                <w:p w:rsidR="004C2FDF" w:rsidRDefault="004C2FDF">
                                  <w:pPr>
                                    <w:pStyle w:val="Ingenmellomrom"/>
                                    <w:spacing w:line="276" w:lineRule="auto"/>
                                    <w:jc w:val="right"/>
                                    <w:rPr>
                                      <w:rFonts w:asciiTheme="majorHAnsi" w:hAnsiTheme="majorHAnsi"/>
                                      <w:color w:val="FFFFFF" w:themeColor="background1"/>
                                      <w:sz w:val="52"/>
                                      <w:szCs w:val="52"/>
                                    </w:rPr>
                                  </w:pPr>
                                  <w:r>
                                    <w:rPr>
                                      <w:rFonts w:asciiTheme="majorHAnsi" w:hAnsiTheme="majorHAnsi"/>
                                      <w:sz w:val="52"/>
                                      <w:szCs w:val="52"/>
                                    </w:rPr>
                                    <w:t xml:space="preserve"> </w:t>
                                  </w:r>
                                  <w:r>
                                    <w:rPr>
                                      <w:color w:val="D99594" w:themeColor="accent2" w:themeTint="99"/>
                                      <w:spacing w:val="10"/>
                                      <w:sz w:val="52"/>
                                      <w:szCs w:val="52"/>
                                    </w:rPr>
                                    <w:sym w:font="Wingdings 3" w:char="F07D"/>
                                  </w:r>
                                  <w:sdt>
                                    <w:sdtPr>
                                      <w:rPr>
                                        <w:rFonts w:asciiTheme="majorHAnsi" w:hAnsiTheme="majorHAnsi"/>
                                        <w:color w:val="FFFFFF" w:themeColor="background1"/>
                                        <w:sz w:val="52"/>
                                        <w:szCs w:val="52"/>
                                      </w:rPr>
                                      <w:alias w:val="Title"/>
                                      <w:id w:val="335427399"/>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hAnsiTheme="majorHAnsi"/>
                                          <w:color w:val="FFFFFF" w:themeColor="background1"/>
                                          <w:sz w:val="52"/>
                                          <w:szCs w:val="52"/>
                                        </w:rPr>
                                        <w:t>Likemannsarbeid i CP-foreningen</w:t>
                                      </w:r>
                                    </w:sdtContent>
                                  </w:sdt>
                                  <w:r>
                                    <w:rPr>
                                      <w:rFonts w:asciiTheme="majorHAnsi" w:hAnsiTheme="majorHAnsi"/>
                                      <w:color w:val="FFFFFF" w:themeColor="background1"/>
                                      <w:sz w:val="52"/>
                                      <w:szCs w:val="52"/>
                                    </w:rPr>
                                    <w:t xml:space="preserve"> </w:t>
                                  </w:r>
                                </w:p>
                                <w:sdt>
                                  <w:sdtPr>
                                    <w:rPr>
                                      <w:rFonts w:asciiTheme="majorHAnsi" w:eastAsiaTheme="majorEastAsia" w:hAnsiTheme="majorHAnsi" w:cstheme="majorBidi"/>
                                      <w:color w:val="E5B8B7" w:themeColor="accent2" w:themeTint="66"/>
                                      <w:sz w:val="24"/>
                                      <w:szCs w:val="24"/>
                                    </w:rPr>
                                    <w:alias w:val="Subtitle"/>
                                    <w:id w:val="3054339"/>
                                    <w:dataBinding w:prefixMappings="xmlns:ns0='http://schemas.openxmlformats.org/package/2006/metadata/core-properties' xmlns:ns1='http://purl.org/dc/elements/1.1/'" w:xpath="/ns0:coreProperties[1]/ns1:subject[1]" w:storeItemID="{6C3C8BC8-F283-45AE-878A-BAB7291924A1}"/>
                                    <w:text/>
                                  </w:sdtPr>
                                  <w:sdtEndPr/>
                                  <w:sdtContent>
                                    <w:p w:rsidR="004C2FDF" w:rsidRDefault="004C2FDF" w:rsidP="00FA4CFF">
                                      <w:pPr>
                                        <w:pStyle w:val="Ingenmellomrom"/>
                                        <w:numPr>
                                          <w:ilvl w:val="0"/>
                                          <w:numId w:val="8"/>
                                        </w:numPr>
                                        <w:spacing w:line="276" w:lineRule="auto"/>
                                        <w:jc w:val="right"/>
                                        <w:rPr>
                                          <w:rFonts w:asciiTheme="majorHAnsi" w:eastAsiaTheme="majorEastAsia" w:hAnsiTheme="majorHAnsi" w:cstheme="majorBidi"/>
                                          <w:color w:val="E5B8B7" w:themeColor="accent2" w:themeTint="66"/>
                                          <w:sz w:val="24"/>
                                          <w:szCs w:val="24"/>
                                        </w:rPr>
                                      </w:pPr>
                                      <w:r>
                                        <w:rPr>
                                          <w:rFonts w:asciiTheme="majorHAnsi" w:eastAsiaTheme="majorEastAsia" w:hAnsiTheme="majorHAnsi" w:cstheme="majorBidi"/>
                                          <w:color w:val="E5B8B7" w:themeColor="accent2" w:themeTint="66"/>
                                          <w:sz w:val="24"/>
                                          <w:szCs w:val="24"/>
                                        </w:rPr>
                                        <w:t>Et opplæringshefte</w:t>
                                      </w:r>
                                    </w:p>
                                  </w:sdtContent>
                                </w:sdt>
                              </w:tc>
                            </w:tr>
                            <w:tr w:rsidR="004C2FDF">
                              <w:trPr>
                                <w:jc w:val="center"/>
                              </w:trPr>
                              <w:tc>
                                <w:tcPr>
                                  <w:tcW w:w="360" w:type="dxa"/>
                                  <w:tcBorders>
                                    <w:top w:val="single" w:sz="4" w:space="0" w:color="632423" w:themeColor="accent2" w:themeShade="80"/>
                                    <w:left w:val="nil"/>
                                    <w:bottom w:val="single" w:sz="4" w:space="0" w:color="D99594" w:themeColor="accent2" w:themeTint="99"/>
                                    <w:right w:val="nil"/>
                                  </w:tcBorders>
                                </w:tcPr>
                                <w:p w:rsidR="004C2FDF" w:rsidRDefault="004C2FDF">
                                  <w:pPr>
                                    <w:pStyle w:val="Ingenmellomrom"/>
                                    <w:rPr>
                                      <w:sz w:val="16"/>
                                      <w:szCs w:val="16"/>
                                    </w:rPr>
                                  </w:pPr>
                                </w:p>
                              </w:tc>
                              <w:tc>
                                <w:tcPr>
                                  <w:tcW w:w="0" w:type="auto"/>
                                  <w:tcBorders>
                                    <w:top w:val="single" w:sz="4" w:space="0" w:color="632423" w:themeColor="accent2" w:themeShade="80"/>
                                    <w:left w:val="nil"/>
                                    <w:bottom w:val="single" w:sz="4"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D99594" w:themeFill="accent2" w:themeFillTint="99"/>
                                  <w:tcMar>
                                    <w:top w:w="144" w:type="dxa"/>
                                    <w:left w:w="115" w:type="dxa"/>
                                    <w:bottom w:w="144" w:type="dxa"/>
                                    <w:right w:w="115" w:type="dxa"/>
                                  </w:tcMar>
                                </w:tcPr>
                                <w:p w:rsidR="004C2FDF" w:rsidRDefault="004C2FDF">
                                  <w:pPr>
                                    <w:pStyle w:val="Ingenmellomrom"/>
                                  </w:pPr>
                                </w:p>
                              </w:tc>
                              <w:tc>
                                <w:tcPr>
                                  <w:tcW w:w="0" w:type="auto"/>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Mar>
                                    <w:top w:w="144" w:type="dxa"/>
                                    <w:left w:w="144" w:type="dxa"/>
                                    <w:bottom w:w="144" w:type="dxa"/>
                                    <w:right w:w="144" w:type="dxa"/>
                                  </w:tcMar>
                                </w:tcPr>
                                <w:p w:rsidR="004C2FDF" w:rsidRDefault="0007325F" w:rsidP="00FA4CFF">
                                  <w:pPr>
                                    <w:pStyle w:val="Ingenmellomrom"/>
                                    <w:rPr>
                                      <w:color w:val="FFFFFF" w:themeColor="background1"/>
                                    </w:rPr>
                                  </w:pPr>
                                  <w:sdt>
                                    <w:sdtPr>
                                      <w:rPr>
                                        <w:b/>
                                        <w:color w:val="FFFFFF" w:themeColor="background1"/>
                                      </w:rPr>
                                      <w:alias w:val="Author"/>
                                      <w:id w:val="342635139"/>
                                      <w:dataBinding w:prefixMappings="xmlns:ns0='http://schemas.openxmlformats.org/package/2006/metadata/core-properties' xmlns:ns1='http://purl.org/dc/elements/1.1/'" w:xpath="/ns0:coreProperties[1]/ns1:creator[1]" w:storeItemID="{6C3C8BC8-F283-45AE-878A-BAB7291924A1}"/>
                                      <w:text/>
                                    </w:sdtPr>
                                    <w:sdtEndPr/>
                                    <w:sdtContent>
                                      <w:r w:rsidR="004C2FDF">
                                        <w:rPr>
                                          <w:b/>
                                          <w:color w:val="FFFFFF" w:themeColor="background1"/>
                                        </w:rPr>
                                        <w:t>CP-foreningen 2016</w:t>
                                      </w:r>
                                    </w:sdtContent>
                                  </w:sdt>
                                  <w:r w:rsidR="004C2FDF">
                                    <w:rPr>
                                      <w:b/>
                                      <w:color w:val="FFFFFF" w:themeColor="background1"/>
                                    </w:rPr>
                                    <w:t xml:space="preserve"> </w:t>
                                  </w:r>
                                  <w:r w:rsidR="004C2FDF">
                                    <w:rPr>
                                      <w:color w:val="D99594" w:themeColor="accent2" w:themeTint="99"/>
                                    </w:rPr>
                                    <w:sym w:font="Wingdings 3" w:char="F07D"/>
                                  </w:r>
                                  <w:sdt>
                                    <w:sdtPr>
                                      <w:rPr>
                                        <w:color w:val="FFFFFF" w:themeColor="background1"/>
                                      </w:rPr>
                                      <w:alias w:val="Company"/>
                                      <w:id w:val="342635149"/>
                                      <w:dataBinding w:prefixMappings="xmlns:ns0='http://schemas.openxmlformats.org/officeDocument/2006/extended-properties'" w:xpath="/ns0:Properties[1]/ns0:Company[1]" w:storeItemID="{6668398D-A668-4E3E-A5EB-62B293D839F1}"/>
                                      <w:text/>
                                    </w:sdtPr>
                                    <w:sdtEndPr/>
                                    <w:sdtContent>
                                      <w:r w:rsidR="004C2FDF">
                                        <w:rPr>
                                          <w:color w:val="FFFFFF" w:themeColor="background1"/>
                                        </w:rPr>
                                        <w:t>Sist oppdatert</w:t>
                                      </w:r>
                                    </w:sdtContent>
                                  </w:sdt>
                                  <w:r w:rsidR="004C2FDF">
                                    <w:rPr>
                                      <w:color w:val="FFFFFF" w:themeColor="background1"/>
                                    </w:rPr>
                                    <w:t xml:space="preserve"> </w:t>
                                  </w:r>
                                  <w:r w:rsidR="004C2FDF">
                                    <w:rPr>
                                      <w:color w:val="D99594" w:themeColor="accent2" w:themeTint="99"/>
                                    </w:rPr>
                                    <w:sym w:font="Wingdings 3" w:char="F07D"/>
                                  </w:r>
                                  <w:sdt>
                                    <w:sdtPr>
                                      <w:rPr>
                                        <w:color w:val="FFFFFF" w:themeColor="background1"/>
                                      </w:rPr>
                                      <w:alias w:val="Date"/>
                                      <w:id w:val="16590867"/>
                                      <w:dataBinding w:prefixMappings="xmlns:ns0='http://schemas.microsoft.com/office/2006/coverPageProps'" w:xpath="/ns0:CoverPageProperties[1]/ns0:PublishDate[1]" w:storeItemID="{55AF091B-3C7A-41E3-B477-F2FDAA23CFDA}"/>
                                      <w:date w:fullDate="2016-12-13T00:00:00Z">
                                        <w:dateFormat w:val="M/d/yyyy"/>
                                        <w:lid w:val="en-US"/>
                                        <w:storeMappedDataAs w:val="dateTime"/>
                                        <w:calendar w:val="gregorian"/>
                                      </w:date>
                                    </w:sdtPr>
                                    <w:sdtEndPr/>
                                    <w:sdtContent>
                                      <w:r w:rsidR="004C2FDF">
                                        <w:rPr>
                                          <w:color w:val="FFFFFF" w:themeColor="background1"/>
                                          <w:lang w:val="en-US"/>
                                        </w:rPr>
                                        <w:t>12/13/2016</w:t>
                                      </w:r>
                                    </w:sdtContent>
                                  </w:sdt>
                                </w:p>
                              </w:tc>
                            </w:tr>
                          </w:tbl>
                          <w:p w:rsidR="004C2FDF" w:rsidRDefault="004C2FDF">
                            <w:pPr>
                              <w:pStyle w:val="Ingenmellomrom"/>
                            </w:pPr>
                            <w:r>
                              <w:br/>
                            </w:r>
                          </w:p>
                        </w:txbxContent>
                      </wps:txbx>
                      <wps:bodyPr rot="0" vert="horz" wrap="square" lIns="91440" tIns="45720" rIns="91440" bIns="45720" anchor="ctr" anchorCtr="0" upright="1">
                        <a:noAutofit/>
                      </wps:bodyPr>
                    </wps:wsp>
                  </a:graphicData>
                </a:graphic>
                <wp14:sizeRelH relativeFrom="margin">
                  <wp14:pctWidth>100000</wp14:pctWidth>
                </wp14:sizeRelH>
                <wp14:sizeRelV relativeFrom="margin">
                  <wp14:pctHeight>100000</wp14:pctHeight>
                </wp14:sizeRelV>
              </wp:anchor>
            </w:drawing>
          </mc:Choice>
          <mc:Fallback>
            <w:pict>
              <v:rect w14:anchorId="637D2859" id="Rectangle 2" o:spid="_x0000_s1026" style="position:absolute;margin-left:0;margin-top:0;width:467.9pt;height:9in;z-index:251656192;visibility:visible;mso-wrap-style:square;mso-width-percent:1000;mso-height-percent:1000;mso-wrap-distance-left:9pt;mso-wrap-distance-top:0;mso-wrap-distance-right:9pt;mso-wrap-distance-bottom:0;mso-position-horizontal:center;mso-position-horizontal-relative:margin;mso-position-vertical:center;mso-position-vertical-relative:margin;mso-width-percent:10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" o:allowincell="f" filled="f" stroked="f">
                <v:textbox>
                  <w:txbxContent>
                    <w:tbl>
                      <w:tblPr>
                        <w:tblStyle w:val="Tabellrutenett"/>
                        <w:tblW w:w="5000" w:type="pct"/>
                        <w:jc w:val="center"/>
                        <w:tblLook w:val="04A0" w:firstRow="1" w:lastRow="0" w:firstColumn="1" w:lastColumn="0" w:noHBand="0" w:noVBand="1"/>
                      </w:tblPr>
                      <w:tblGrid>
                        <w:gridCol w:w="360"/>
                        <w:gridCol w:w="8655"/>
                      </w:tblGrid>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dashed" w:sz="6" w:space="0" w:color="D99594" w:themeColor="accent2" w:themeTint="99"/>
                              <w:left w:val="nil"/>
                              <w:bottom w:val="single" w:sz="4" w:space="0" w:color="632423" w:themeColor="accent2" w:themeShade="80"/>
                              <w:right w:val="nil"/>
                            </w:tcBorders>
                          </w:tcPr>
                          <w:p w:rsidR="004C2FDF" w:rsidRDefault="004C2FDF">
                            <w:pPr>
                              <w:pStyle w:val="Ingenmellomrom"/>
                              <w:rPr>
                                <w:sz w:val="16"/>
                                <w:szCs w:val="16"/>
                              </w:rPr>
                            </w:pPr>
                          </w:p>
                        </w:tc>
                        <w:tc>
                          <w:tcPr>
                            <w:tcW w:w="0" w:type="auto"/>
                            <w:tcBorders>
                              <w:top w:val="dashed" w:sz="6" w:space="0" w:color="D99594" w:themeColor="accent2" w:themeTint="99"/>
                              <w:left w:val="nil"/>
                              <w:bottom w:val="single" w:sz="4" w:space="0" w:color="632423" w:themeColor="accent2" w:themeShade="80"/>
                              <w:right w:val="nil"/>
                            </w:tcBorders>
                          </w:tcPr>
                          <w:p w:rsidR="004C2FDF" w:rsidRDefault="004C2FDF">
                            <w:pPr>
                              <w:pStyle w:val="Ingenmellomrom"/>
                              <w:rPr>
                                <w:sz w:val="16"/>
                                <w:szCs w:val="16"/>
                              </w:rPr>
                            </w:pPr>
                          </w:p>
                        </w:tc>
                      </w:tr>
                      <w:tr w:rsidR="004C2FDF">
                        <w:trPr>
                          <w:jc w:val="center"/>
                        </w:trPr>
                        <w:tc>
                          <w:tcPr>
                            <w:tcW w:w="360"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themeFill="accent2" w:themeFillShade="80"/>
                            <w:tcMar>
                              <w:top w:w="360" w:type="dxa"/>
                              <w:left w:w="115" w:type="dxa"/>
                              <w:bottom w:w="360" w:type="dxa"/>
                              <w:right w:w="115" w:type="dxa"/>
                            </w:tcMar>
                          </w:tcPr>
                          <w:p w:rsidR="004C2FDF" w:rsidRDefault="004C2FDF">
                            <w:pPr>
                              <w:pStyle w:val="Ingenmellomrom"/>
                            </w:pPr>
                          </w:p>
                        </w:tc>
                        <w:tc>
                          <w:tcPr>
                            <w:tcW w:w="0" w:type="auto"/>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Mar>
                              <w:top w:w="360" w:type="dxa"/>
                              <w:left w:w="360" w:type="dxa"/>
                              <w:bottom w:w="360" w:type="dxa"/>
                              <w:right w:w="360" w:type="dxa"/>
                            </w:tcMar>
                          </w:tcPr>
                          <w:p w:rsidR="004C2FDF" w:rsidRDefault="004C2FDF">
                            <w:pPr>
                              <w:pStyle w:val="Ingenmellomrom"/>
                              <w:spacing w:line="276" w:lineRule="auto"/>
                              <w:jc w:val="right"/>
                              <w:rPr>
                                <w:rFonts w:asciiTheme="majorHAnsi" w:hAnsiTheme="majorHAnsi"/>
                                <w:color w:val="FFFFFF" w:themeColor="background1"/>
                                <w:sz w:val="52"/>
                                <w:szCs w:val="52"/>
                              </w:rPr>
                            </w:pPr>
                            <w:r>
                              <w:rPr>
                                <w:rFonts w:asciiTheme="majorHAnsi" w:hAnsiTheme="majorHAnsi"/>
                                <w:sz w:val="52"/>
                                <w:szCs w:val="52"/>
                              </w:rPr>
                              <w:t xml:space="preserve"> </w:t>
                            </w:r>
                            <w:r>
                              <w:rPr>
                                <w:color w:val="D99594" w:themeColor="accent2" w:themeTint="99"/>
                                <w:spacing w:val="10"/>
                                <w:sz w:val="52"/>
                                <w:szCs w:val="52"/>
                              </w:rPr>
                              <w:sym w:font="Wingdings 3" w:char="F07D"/>
                            </w:r>
                            <w:sdt>
                              <w:sdtPr>
                                <w:rPr>
                                  <w:rFonts w:asciiTheme="majorHAnsi" w:hAnsiTheme="majorHAnsi"/>
                                  <w:color w:val="FFFFFF" w:themeColor="background1"/>
                                  <w:sz w:val="52"/>
                                  <w:szCs w:val="52"/>
                                </w:rPr>
                                <w:alias w:val="Title"/>
                                <w:id w:val="335427399"/>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hAnsiTheme="majorHAnsi"/>
                                    <w:color w:val="FFFFFF" w:themeColor="background1"/>
                                    <w:sz w:val="52"/>
                                    <w:szCs w:val="52"/>
                                  </w:rPr>
                                  <w:t>Likemannsarbeid i CP-foreningen</w:t>
                                </w:r>
                              </w:sdtContent>
                            </w:sdt>
                            <w:r>
                              <w:rPr>
                                <w:rFonts w:asciiTheme="majorHAnsi" w:hAnsiTheme="majorHAnsi"/>
                                <w:color w:val="FFFFFF" w:themeColor="background1"/>
                                <w:sz w:val="52"/>
                                <w:szCs w:val="52"/>
                              </w:rPr>
                              <w:t xml:space="preserve"> </w:t>
                            </w:r>
                          </w:p>
                          <w:sdt>
                            <w:sdtPr>
                              <w:rPr>
                                <w:rFonts w:asciiTheme="majorHAnsi" w:eastAsiaTheme="majorEastAsia" w:hAnsiTheme="majorHAnsi" w:cstheme="majorBidi"/>
                                <w:color w:val="E5B8B7" w:themeColor="accent2" w:themeTint="66"/>
                                <w:sz w:val="24"/>
                                <w:szCs w:val="24"/>
                              </w:rPr>
                              <w:alias w:val="Subtitle"/>
                              <w:id w:val="3054339"/>
                              <w:dataBinding w:prefixMappings="xmlns:ns0='http://schemas.openxmlformats.org/package/2006/metadata/core-properties' xmlns:ns1='http://purl.org/dc/elements/1.1/'" w:xpath="/ns0:coreProperties[1]/ns1:subject[1]" w:storeItemID="{6C3C8BC8-F283-45AE-878A-BAB7291924A1}"/>
                              <w:text/>
                            </w:sdtPr>
                            <w:sdtEndPr/>
                            <w:sdtContent>
                              <w:p w:rsidR="004C2FDF" w:rsidRDefault="004C2FDF" w:rsidP="00FA4CFF">
                                <w:pPr>
                                  <w:pStyle w:val="Ingenmellomrom"/>
                                  <w:numPr>
                                    <w:ilvl w:val="0"/>
                                    <w:numId w:val="8"/>
                                  </w:numPr>
                                  <w:spacing w:line="276" w:lineRule="auto"/>
                                  <w:jc w:val="right"/>
                                  <w:rPr>
                                    <w:rFonts w:asciiTheme="majorHAnsi" w:eastAsiaTheme="majorEastAsia" w:hAnsiTheme="majorHAnsi" w:cstheme="majorBidi"/>
                                    <w:color w:val="E5B8B7" w:themeColor="accent2" w:themeTint="66"/>
                                    <w:sz w:val="24"/>
                                    <w:szCs w:val="24"/>
                                  </w:rPr>
                                </w:pPr>
                                <w:r>
                                  <w:rPr>
                                    <w:rFonts w:asciiTheme="majorHAnsi" w:eastAsiaTheme="majorEastAsia" w:hAnsiTheme="majorHAnsi" w:cstheme="majorBidi"/>
                                    <w:color w:val="E5B8B7" w:themeColor="accent2" w:themeTint="66"/>
                                    <w:sz w:val="24"/>
                                    <w:szCs w:val="24"/>
                                  </w:rPr>
                                  <w:t>Et opplæringshefte</w:t>
                                </w:r>
                              </w:p>
                            </w:sdtContent>
                          </w:sdt>
                        </w:tc>
                      </w:tr>
                      <w:tr w:rsidR="004C2FDF">
                        <w:trPr>
                          <w:jc w:val="center"/>
                        </w:trPr>
                        <w:tc>
                          <w:tcPr>
                            <w:tcW w:w="360" w:type="dxa"/>
                            <w:tcBorders>
                              <w:top w:val="single" w:sz="4" w:space="0" w:color="632423" w:themeColor="accent2" w:themeShade="80"/>
                              <w:left w:val="nil"/>
                              <w:bottom w:val="single" w:sz="4" w:space="0" w:color="D99594" w:themeColor="accent2" w:themeTint="99"/>
                              <w:right w:val="nil"/>
                            </w:tcBorders>
                          </w:tcPr>
                          <w:p w:rsidR="004C2FDF" w:rsidRDefault="004C2FDF">
                            <w:pPr>
                              <w:pStyle w:val="Ingenmellomrom"/>
                              <w:rPr>
                                <w:sz w:val="16"/>
                                <w:szCs w:val="16"/>
                              </w:rPr>
                            </w:pPr>
                          </w:p>
                        </w:tc>
                        <w:tc>
                          <w:tcPr>
                            <w:tcW w:w="0" w:type="auto"/>
                            <w:tcBorders>
                              <w:top w:val="single" w:sz="4" w:space="0" w:color="632423" w:themeColor="accent2" w:themeShade="80"/>
                              <w:left w:val="nil"/>
                              <w:bottom w:val="single" w:sz="4" w:space="0" w:color="D99594" w:themeColor="accent2" w:themeTint="99"/>
                              <w:right w:val="nil"/>
                            </w:tcBorders>
                          </w:tcPr>
                          <w:p w:rsidR="004C2FDF" w:rsidRDefault="004C2FDF">
                            <w:pPr>
                              <w:pStyle w:val="Ingenmellomrom"/>
                              <w:rPr>
                                <w:sz w:val="16"/>
                                <w:szCs w:val="16"/>
                              </w:rPr>
                            </w:pPr>
                          </w:p>
                        </w:tc>
                      </w:tr>
                      <w:tr w:rsidR="004C2FDF">
                        <w:trPr>
                          <w:jc w:val="center"/>
                        </w:trPr>
                        <w:tc>
                          <w:tcPr>
                            <w:tcW w:w="36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D99594" w:themeFill="accent2" w:themeFillTint="99"/>
                            <w:tcMar>
                              <w:top w:w="144" w:type="dxa"/>
                              <w:left w:w="115" w:type="dxa"/>
                              <w:bottom w:w="144" w:type="dxa"/>
                              <w:right w:w="115" w:type="dxa"/>
                            </w:tcMar>
                          </w:tcPr>
                          <w:p w:rsidR="004C2FDF" w:rsidRDefault="004C2FDF">
                            <w:pPr>
                              <w:pStyle w:val="Ingenmellomrom"/>
                            </w:pPr>
                          </w:p>
                        </w:tc>
                        <w:tc>
                          <w:tcPr>
                            <w:tcW w:w="0" w:type="auto"/>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Mar>
                              <w:top w:w="144" w:type="dxa"/>
                              <w:left w:w="144" w:type="dxa"/>
                              <w:bottom w:w="144" w:type="dxa"/>
                              <w:right w:w="144" w:type="dxa"/>
                            </w:tcMar>
                          </w:tcPr>
                          <w:p w:rsidR="004C2FDF" w:rsidRDefault="0007325F" w:rsidP="00FA4CFF">
                            <w:pPr>
                              <w:pStyle w:val="Ingenmellomrom"/>
                              <w:rPr>
                                <w:color w:val="FFFFFF" w:themeColor="background1"/>
                              </w:rPr>
                            </w:pPr>
                            <w:sdt>
                              <w:sdtPr>
                                <w:rPr>
                                  <w:b/>
                                  <w:color w:val="FFFFFF" w:themeColor="background1"/>
                                </w:rPr>
                                <w:alias w:val="Author"/>
                                <w:id w:val="342635139"/>
                                <w:dataBinding w:prefixMappings="xmlns:ns0='http://schemas.openxmlformats.org/package/2006/metadata/core-properties' xmlns:ns1='http://purl.org/dc/elements/1.1/'" w:xpath="/ns0:coreProperties[1]/ns1:creator[1]" w:storeItemID="{6C3C8BC8-F283-45AE-878A-BAB7291924A1}"/>
                                <w:text/>
                              </w:sdtPr>
                              <w:sdtEndPr/>
                              <w:sdtContent>
                                <w:r w:rsidR="004C2FDF">
                                  <w:rPr>
                                    <w:b/>
                                    <w:color w:val="FFFFFF" w:themeColor="background1"/>
                                  </w:rPr>
                                  <w:t>CP-foreningen 2016</w:t>
                                </w:r>
                              </w:sdtContent>
                            </w:sdt>
                            <w:r w:rsidR="004C2FDF">
                              <w:rPr>
                                <w:b/>
                                <w:color w:val="FFFFFF" w:themeColor="background1"/>
                              </w:rPr>
                              <w:t xml:space="preserve"> </w:t>
                            </w:r>
                            <w:r w:rsidR="004C2FDF">
                              <w:rPr>
                                <w:color w:val="D99594" w:themeColor="accent2" w:themeTint="99"/>
                              </w:rPr>
                              <w:sym w:font="Wingdings 3" w:char="F07D"/>
                            </w:r>
                            <w:sdt>
                              <w:sdtPr>
                                <w:rPr>
                                  <w:color w:val="FFFFFF" w:themeColor="background1"/>
                                </w:rPr>
                                <w:alias w:val="Company"/>
                                <w:id w:val="342635149"/>
                                <w:dataBinding w:prefixMappings="xmlns:ns0='http://schemas.openxmlformats.org/officeDocument/2006/extended-properties'" w:xpath="/ns0:Properties[1]/ns0:Company[1]" w:storeItemID="{6668398D-A668-4E3E-A5EB-62B293D839F1}"/>
                                <w:text/>
                              </w:sdtPr>
                              <w:sdtEndPr/>
                              <w:sdtContent>
                                <w:r w:rsidR="004C2FDF">
                                  <w:rPr>
                                    <w:color w:val="FFFFFF" w:themeColor="background1"/>
                                  </w:rPr>
                                  <w:t>Sist oppdatert</w:t>
                                </w:r>
                              </w:sdtContent>
                            </w:sdt>
                            <w:r w:rsidR="004C2FDF">
                              <w:rPr>
                                <w:color w:val="FFFFFF" w:themeColor="background1"/>
                              </w:rPr>
                              <w:t xml:space="preserve"> </w:t>
                            </w:r>
                            <w:r w:rsidR="004C2FDF">
                              <w:rPr>
                                <w:color w:val="D99594" w:themeColor="accent2" w:themeTint="99"/>
                              </w:rPr>
                              <w:sym w:font="Wingdings 3" w:char="F07D"/>
                            </w:r>
                            <w:sdt>
                              <w:sdtPr>
                                <w:rPr>
                                  <w:color w:val="FFFFFF" w:themeColor="background1"/>
                                </w:rPr>
                                <w:alias w:val="Date"/>
                                <w:id w:val="16590867"/>
                                <w:dataBinding w:prefixMappings="xmlns:ns0='http://schemas.microsoft.com/office/2006/coverPageProps'" w:xpath="/ns0:CoverPageProperties[1]/ns0:PublishDate[1]" w:storeItemID="{55AF091B-3C7A-41E3-B477-F2FDAA23CFDA}"/>
                                <w:date w:fullDate="2016-12-13T00:00:00Z">
                                  <w:dateFormat w:val="M/d/yyyy"/>
                                  <w:lid w:val="en-US"/>
                                  <w:storeMappedDataAs w:val="dateTime"/>
                                  <w:calendar w:val="gregorian"/>
                                </w:date>
                              </w:sdtPr>
                              <w:sdtEndPr/>
                              <w:sdtContent>
                                <w:r w:rsidR="004C2FDF">
                                  <w:rPr>
                                    <w:color w:val="FFFFFF" w:themeColor="background1"/>
                                    <w:lang w:val="en-US"/>
                                  </w:rPr>
                                  <w:t>12/13/2016</w:t>
                                </w:r>
                              </w:sdtContent>
                            </w:sdt>
                          </w:p>
                        </w:tc>
                      </w:tr>
                    </w:tbl>
                    <w:p w:rsidR="004C2FDF" w:rsidRDefault="004C2FDF">
                      <w:pPr>
                        <w:pStyle w:val="Ingenmellomrom"/>
                      </w:pPr>
                      <w:r>
                        <w:br/>
                      </w:r>
                    </w:p>
                  </w:txbxContent>
                </v:textbox>
                <w10:wrap anchorx="margin" anchory="margin"/>
              </v:rect>
            </w:pict>
          </mc:Fallback>
        </mc:AlternateContent>
      </w:r>
      <w:sdt>
        <w:sdtPr>
          <w:id w:val="-532184870"/>
          <w:docPartObj>
            <w:docPartGallery w:val="Cover Pages"/>
            <w:docPartUnique/>
          </w:docPartObj>
        </w:sdtPr>
        <w:sdtEndPr/>
        <w:sdtContent>
          <w:r w:rsidR="009761B3">
            <w:rPr>
              <w:noProof/>
              <w:lang w:eastAsia="nb-NO"/>
            </w:rPr>
            <mc:AlternateContent>
              <mc:Choice Requires="wps">
                <w:drawing>
                  <wp:anchor distT="0" distB="0" distL="114300" distR="114300" simplePos="0" relativeHeight="251658240" behindDoc="1" locked="0" layoutInCell="1" allowOverlap="1" wp14:anchorId="70C0FBDC" wp14:editId="368B2BB2">
                    <wp:simplePos x="0" y="0"/>
                    <wp:positionH relativeFrom="column">
                      <wp:posOffset>-707390</wp:posOffset>
                    </wp:positionH>
                    <wp:positionV relativeFrom="paragraph">
                      <wp:posOffset>-678180</wp:posOffset>
                    </wp:positionV>
                    <wp:extent cx="7365365" cy="9537065"/>
                    <wp:effectExtent l="0" t="0" r="18415" b="152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5365" cy="9537065"/>
                            </a:xfrm>
                            <a:prstGeom prst="rect">
                              <a:avLst/>
                            </a:prstGeom>
                            <a:solidFill>
                              <a:srgbClr val="D2345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305CE6AE" id="Rectangle 4" o:spid="_x0000_s1026" style="position:absolute;margin-left:-55.7pt;margin-top:-53.4pt;width:579.95pt;height:750.95pt;z-index:-251658240;visibility:visible;mso-wrap-style:square;mso-width-percent:950;mso-height-percent:950;mso-wrap-distance-left:9pt;mso-wrap-distance-top:0;mso-wrap-distance-right:9pt;mso-wrap-distance-bottom:0;mso-position-horizontal:absolute;mso-position-horizontal-relative:text;mso-position-vertical:absolute;mso-position-vertical-relative:text;mso-width-percent:95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" fillcolor="#d23452"/>
                </w:pict>
              </mc:Fallback>
            </mc:AlternateContent>
          </w:r>
          <w:r w:rsidR="009761B3">
            <w:br w:type="page"/>
          </w:r>
        </w:sdtContent>
      </w:sdt>
    </w:p>
    <w:sdt>
      <w:sdtPr>
        <w:rPr>
          <w:rFonts w:asciiTheme="minorHAnsi" w:eastAsiaTheme="minorHAnsi" w:hAnsiTheme="minorHAnsi" w:cstheme="minorBidi"/>
          <w:b w:val="0"/>
          <w:bCs w:val="0"/>
          <w:color w:val="auto"/>
          <w:sz w:val="22"/>
          <w:szCs w:val="22"/>
          <w:lang w:eastAsia="en-US"/>
        </w:rPr>
        <w:id w:val="747083632"/>
        <w:docPartObj>
          <w:docPartGallery w:val="Table of Contents"/>
          <w:docPartUnique/>
        </w:docPartObj>
      </w:sdtPr>
      <w:sdtEndPr/>
      <w:sdtContent>
        <w:p w:rsidR="00895131" w:rsidRDefault="00895131">
          <w:pPr>
            <w:pStyle w:val="Overskriftforinnholdsfortegnelse"/>
          </w:pPr>
          <w:r>
            <w:t>Innhold</w:t>
          </w:r>
        </w:p>
        <w:p w:rsidR="00A9779A" w:rsidRDefault="00895131">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469400365" w:history="1">
            <w:r w:rsidR="00A9779A" w:rsidRPr="004C2AC2">
              <w:rPr>
                <w:rStyle w:val="Hyperkobling"/>
                <w:noProof/>
              </w:rPr>
              <w:t>Hva er likemannsarbeid?</w:t>
            </w:r>
            <w:r w:rsidR="00A9779A">
              <w:rPr>
                <w:noProof/>
                <w:webHidden/>
              </w:rPr>
              <w:tab/>
            </w:r>
            <w:r w:rsidR="00A9779A">
              <w:rPr>
                <w:noProof/>
                <w:webHidden/>
              </w:rPr>
              <w:fldChar w:fldCharType="begin"/>
            </w:r>
            <w:r w:rsidR="00A9779A">
              <w:rPr>
                <w:noProof/>
                <w:webHidden/>
              </w:rPr>
              <w:instrText xml:space="preserve"> PAGEREF _Toc469400365 \h </w:instrText>
            </w:r>
            <w:r w:rsidR="00A9779A">
              <w:rPr>
                <w:noProof/>
                <w:webHidden/>
              </w:rPr>
            </w:r>
            <w:r w:rsidR="00A9779A">
              <w:rPr>
                <w:noProof/>
                <w:webHidden/>
              </w:rPr>
              <w:fldChar w:fldCharType="separate"/>
            </w:r>
            <w:r w:rsidR="00A9779A">
              <w:rPr>
                <w:noProof/>
                <w:webHidden/>
              </w:rPr>
              <w:t>2</w:t>
            </w:r>
            <w:r w:rsidR="00A9779A">
              <w:rPr>
                <w:noProof/>
                <w:webHidden/>
              </w:rPr>
              <w:fldChar w:fldCharType="end"/>
            </w:r>
          </w:hyperlink>
        </w:p>
        <w:p w:rsidR="00A9779A" w:rsidRDefault="0007325F">
          <w:pPr>
            <w:pStyle w:val="INNH1"/>
            <w:tabs>
              <w:tab w:val="right" w:leader="dot" w:pos="9062"/>
            </w:tabs>
            <w:rPr>
              <w:rFonts w:eastAsiaTheme="minorEastAsia"/>
              <w:noProof/>
              <w:lang w:eastAsia="nb-NO"/>
            </w:rPr>
          </w:pPr>
          <w:hyperlink w:anchor="_Toc469400366" w:history="1">
            <w:r w:rsidR="00A9779A" w:rsidRPr="004C2AC2">
              <w:rPr>
                <w:rStyle w:val="Hyperkobling"/>
                <w:noProof/>
              </w:rPr>
              <w:t>Hvem er likemenn?</w:t>
            </w:r>
            <w:r w:rsidR="00A9779A">
              <w:rPr>
                <w:noProof/>
                <w:webHidden/>
              </w:rPr>
              <w:tab/>
            </w:r>
            <w:r w:rsidR="00A9779A">
              <w:rPr>
                <w:noProof/>
                <w:webHidden/>
              </w:rPr>
              <w:fldChar w:fldCharType="begin"/>
            </w:r>
            <w:r w:rsidR="00A9779A">
              <w:rPr>
                <w:noProof/>
                <w:webHidden/>
              </w:rPr>
              <w:instrText xml:space="preserve"> PAGEREF _Toc469400366 \h </w:instrText>
            </w:r>
            <w:r w:rsidR="00A9779A">
              <w:rPr>
                <w:noProof/>
                <w:webHidden/>
              </w:rPr>
            </w:r>
            <w:r w:rsidR="00A9779A">
              <w:rPr>
                <w:noProof/>
                <w:webHidden/>
              </w:rPr>
              <w:fldChar w:fldCharType="separate"/>
            </w:r>
            <w:r w:rsidR="00A9779A">
              <w:rPr>
                <w:noProof/>
                <w:webHidden/>
              </w:rPr>
              <w:t>2</w:t>
            </w:r>
            <w:r w:rsidR="00A9779A">
              <w:rPr>
                <w:noProof/>
                <w:webHidden/>
              </w:rPr>
              <w:fldChar w:fldCharType="end"/>
            </w:r>
          </w:hyperlink>
        </w:p>
        <w:p w:rsidR="00A9779A" w:rsidRDefault="0007325F">
          <w:pPr>
            <w:pStyle w:val="INNH1"/>
            <w:tabs>
              <w:tab w:val="right" w:leader="dot" w:pos="9062"/>
            </w:tabs>
            <w:rPr>
              <w:rFonts w:eastAsiaTheme="minorEastAsia"/>
              <w:noProof/>
              <w:lang w:eastAsia="nb-NO"/>
            </w:rPr>
          </w:pPr>
          <w:hyperlink w:anchor="_Toc469400367" w:history="1">
            <w:r w:rsidR="00A9779A" w:rsidRPr="004C2AC2">
              <w:rPr>
                <w:rStyle w:val="Hyperkobling"/>
                <w:noProof/>
              </w:rPr>
              <w:t>Hvorfor et opplæringshefte?</w:t>
            </w:r>
            <w:r w:rsidR="00A9779A">
              <w:rPr>
                <w:noProof/>
                <w:webHidden/>
              </w:rPr>
              <w:tab/>
            </w:r>
            <w:r w:rsidR="00A9779A">
              <w:rPr>
                <w:noProof/>
                <w:webHidden/>
              </w:rPr>
              <w:fldChar w:fldCharType="begin"/>
            </w:r>
            <w:r w:rsidR="00A9779A">
              <w:rPr>
                <w:noProof/>
                <w:webHidden/>
              </w:rPr>
              <w:instrText xml:space="preserve"> PAGEREF _Toc469400367 \h </w:instrText>
            </w:r>
            <w:r w:rsidR="00A9779A">
              <w:rPr>
                <w:noProof/>
                <w:webHidden/>
              </w:rPr>
            </w:r>
            <w:r w:rsidR="00A9779A">
              <w:rPr>
                <w:noProof/>
                <w:webHidden/>
              </w:rPr>
              <w:fldChar w:fldCharType="separate"/>
            </w:r>
            <w:r w:rsidR="00A9779A">
              <w:rPr>
                <w:noProof/>
                <w:webHidden/>
              </w:rPr>
              <w:t>3</w:t>
            </w:r>
            <w:r w:rsidR="00A9779A">
              <w:rPr>
                <w:noProof/>
                <w:webHidden/>
              </w:rPr>
              <w:fldChar w:fldCharType="end"/>
            </w:r>
          </w:hyperlink>
        </w:p>
        <w:p w:rsidR="00A9779A" w:rsidRDefault="0007325F">
          <w:pPr>
            <w:pStyle w:val="INNH1"/>
            <w:tabs>
              <w:tab w:val="right" w:leader="dot" w:pos="9062"/>
            </w:tabs>
            <w:rPr>
              <w:rFonts w:eastAsiaTheme="minorEastAsia"/>
              <w:noProof/>
              <w:lang w:eastAsia="nb-NO"/>
            </w:rPr>
          </w:pPr>
          <w:hyperlink w:anchor="_Toc469400368" w:history="1">
            <w:r w:rsidR="00A9779A" w:rsidRPr="004C2AC2">
              <w:rPr>
                <w:rStyle w:val="Hyperkobling"/>
                <w:noProof/>
              </w:rPr>
              <w:t>Utvikling av likemannsarbeidet</w:t>
            </w:r>
            <w:r w:rsidR="00A9779A">
              <w:rPr>
                <w:noProof/>
                <w:webHidden/>
              </w:rPr>
              <w:tab/>
            </w:r>
            <w:r w:rsidR="00A9779A">
              <w:rPr>
                <w:noProof/>
                <w:webHidden/>
              </w:rPr>
              <w:fldChar w:fldCharType="begin"/>
            </w:r>
            <w:r w:rsidR="00A9779A">
              <w:rPr>
                <w:noProof/>
                <w:webHidden/>
              </w:rPr>
              <w:instrText xml:space="preserve"> PAGEREF _Toc469400368 \h </w:instrText>
            </w:r>
            <w:r w:rsidR="00A9779A">
              <w:rPr>
                <w:noProof/>
                <w:webHidden/>
              </w:rPr>
            </w:r>
            <w:r w:rsidR="00A9779A">
              <w:rPr>
                <w:noProof/>
                <w:webHidden/>
              </w:rPr>
              <w:fldChar w:fldCharType="separate"/>
            </w:r>
            <w:r w:rsidR="00A9779A">
              <w:rPr>
                <w:noProof/>
                <w:webHidden/>
              </w:rPr>
              <w:t>3</w:t>
            </w:r>
            <w:r w:rsidR="00A9779A">
              <w:rPr>
                <w:noProof/>
                <w:webHidden/>
              </w:rPr>
              <w:fldChar w:fldCharType="end"/>
            </w:r>
          </w:hyperlink>
        </w:p>
        <w:p w:rsidR="00A9779A" w:rsidRDefault="0007325F">
          <w:pPr>
            <w:pStyle w:val="INNH1"/>
            <w:tabs>
              <w:tab w:val="right" w:leader="dot" w:pos="9062"/>
            </w:tabs>
            <w:rPr>
              <w:rFonts w:eastAsiaTheme="minorEastAsia"/>
              <w:noProof/>
              <w:lang w:eastAsia="nb-NO"/>
            </w:rPr>
          </w:pPr>
          <w:hyperlink w:anchor="_Toc469400369" w:history="1">
            <w:r w:rsidR="00A9779A" w:rsidRPr="004C2AC2">
              <w:rPr>
                <w:rStyle w:val="Hyperkobling"/>
                <w:noProof/>
              </w:rPr>
              <w:t>CP- foreningens likemannstilbud</w:t>
            </w:r>
            <w:r w:rsidR="00A9779A">
              <w:rPr>
                <w:noProof/>
                <w:webHidden/>
              </w:rPr>
              <w:tab/>
            </w:r>
            <w:r w:rsidR="00A9779A">
              <w:rPr>
                <w:noProof/>
                <w:webHidden/>
              </w:rPr>
              <w:fldChar w:fldCharType="begin"/>
            </w:r>
            <w:r w:rsidR="00A9779A">
              <w:rPr>
                <w:noProof/>
                <w:webHidden/>
              </w:rPr>
              <w:instrText xml:space="preserve"> PAGEREF _Toc469400369 \h </w:instrText>
            </w:r>
            <w:r w:rsidR="00A9779A">
              <w:rPr>
                <w:noProof/>
                <w:webHidden/>
              </w:rPr>
            </w:r>
            <w:r w:rsidR="00A9779A">
              <w:rPr>
                <w:noProof/>
                <w:webHidden/>
              </w:rPr>
              <w:fldChar w:fldCharType="separate"/>
            </w:r>
            <w:r w:rsidR="00A9779A">
              <w:rPr>
                <w:noProof/>
                <w:webHidden/>
              </w:rPr>
              <w:t>5</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70" w:history="1">
            <w:r w:rsidR="00A9779A" w:rsidRPr="004C2AC2">
              <w:rPr>
                <w:rStyle w:val="Hyperkobling"/>
                <w:noProof/>
              </w:rPr>
              <w:t>Likemannskurs</w:t>
            </w:r>
            <w:r w:rsidR="00A9779A">
              <w:rPr>
                <w:noProof/>
                <w:webHidden/>
              </w:rPr>
              <w:tab/>
            </w:r>
            <w:r w:rsidR="00A9779A">
              <w:rPr>
                <w:noProof/>
                <w:webHidden/>
              </w:rPr>
              <w:fldChar w:fldCharType="begin"/>
            </w:r>
            <w:r w:rsidR="00A9779A">
              <w:rPr>
                <w:noProof/>
                <w:webHidden/>
              </w:rPr>
              <w:instrText xml:space="preserve"> PAGEREF _Toc469400370 \h </w:instrText>
            </w:r>
            <w:r w:rsidR="00A9779A">
              <w:rPr>
                <w:noProof/>
                <w:webHidden/>
              </w:rPr>
            </w:r>
            <w:r w:rsidR="00A9779A">
              <w:rPr>
                <w:noProof/>
                <w:webHidden/>
              </w:rPr>
              <w:fldChar w:fldCharType="separate"/>
            </w:r>
            <w:r w:rsidR="00A9779A">
              <w:rPr>
                <w:noProof/>
                <w:webHidden/>
              </w:rPr>
              <w:t>5</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71" w:history="1">
            <w:r w:rsidR="00A9779A" w:rsidRPr="004C2AC2">
              <w:rPr>
                <w:rStyle w:val="Hyperkobling"/>
                <w:noProof/>
              </w:rPr>
              <w:t>Samtale- og aktivitetsgrupper</w:t>
            </w:r>
            <w:r w:rsidR="00A9779A">
              <w:rPr>
                <w:noProof/>
                <w:webHidden/>
              </w:rPr>
              <w:tab/>
            </w:r>
            <w:r w:rsidR="00A9779A">
              <w:rPr>
                <w:noProof/>
                <w:webHidden/>
              </w:rPr>
              <w:fldChar w:fldCharType="begin"/>
            </w:r>
            <w:r w:rsidR="00A9779A">
              <w:rPr>
                <w:noProof/>
                <w:webHidden/>
              </w:rPr>
              <w:instrText xml:space="preserve"> PAGEREF _Toc469400371 \h </w:instrText>
            </w:r>
            <w:r w:rsidR="00A9779A">
              <w:rPr>
                <w:noProof/>
                <w:webHidden/>
              </w:rPr>
            </w:r>
            <w:r w:rsidR="00A9779A">
              <w:rPr>
                <w:noProof/>
                <w:webHidden/>
              </w:rPr>
              <w:fldChar w:fldCharType="separate"/>
            </w:r>
            <w:r w:rsidR="00A9779A">
              <w:rPr>
                <w:noProof/>
                <w:webHidden/>
              </w:rPr>
              <w:t>6</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72" w:history="1">
            <w:r w:rsidR="00A9779A" w:rsidRPr="004C2AC2">
              <w:rPr>
                <w:rStyle w:val="Hyperkobling"/>
                <w:noProof/>
              </w:rPr>
              <w:t>Tema for likemannskurs, samtale- og aktivitetsgrupper</w:t>
            </w:r>
            <w:r w:rsidR="00A9779A">
              <w:rPr>
                <w:noProof/>
                <w:webHidden/>
              </w:rPr>
              <w:tab/>
            </w:r>
            <w:r w:rsidR="00A9779A">
              <w:rPr>
                <w:noProof/>
                <w:webHidden/>
              </w:rPr>
              <w:fldChar w:fldCharType="begin"/>
            </w:r>
            <w:r w:rsidR="00A9779A">
              <w:rPr>
                <w:noProof/>
                <w:webHidden/>
              </w:rPr>
              <w:instrText xml:space="preserve"> PAGEREF _Toc469400372 \h </w:instrText>
            </w:r>
            <w:r w:rsidR="00A9779A">
              <w:rPr>
                <w:noProof/>
                <w:webHidden/>
              </w:rPr>
            </w:r>
            <w:r w:rsidR="00A9779A">
              <w:rPr>
                <w:noProof/>
                <w:webHidden/>
              </w:rPr>
              <w:fldChar w:fldCharType="separate"/>
            </w:r>
            <w:r w:rsidR="00A9779A">
              <w:rPr>
                <w:noProof/>
                <w:webHidden/>
              </w:rPr>
              <w:t>7</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73" w:history="1">
            <w:r w:rsidR="00A9779A" w:rsidRPr="004C2AC2">
              <w:rPr>
                <w:rStyle w:val="Hyperkobling"/>
                <w:noProof/>
              </w:rPr>
              <w:t>Oppsøkende virksomhet</w:t>
            </w:r>
            <w:r w:rsidR="00A9779A">
              <w:rPr>
                <w:noProof/>
                <w:webHidden/>
              </w:rPr>
              <w:tab/>
            </w:r>
            <w:r w:rsidR="00A9779A">
              <w:rPr>
                <w:noProof/>
                <w:webHidden/>
              </w:rPr>
              <w:fldChar w:fldCharType="begin"/>
            </w:r>
            <w:r w:rsidR="00A9779A">
              <w:rPr>
                <w:noProof/>
                <w:webHidden/>
              </w:rPr>
              <w:instrText xml:space="preserve"> PAGEREF _Toc469400373 \h </w:instrText>
            </w:r>
            <w:r w:rsidR="00A9779A">
              <w:rPr>
                <w:noProof/>
                <w:webHidden/>
              </w:rPr>
            </w:r>
            <w:r w:rsidR="00A9779A">
              <w:rPr>
                <w:noProof/>
                <w:webHidden/>
              </w:rPr>
              <w:fldChar w:fldCharType="separate"/>
            </w:r>
            <w:r w:rsidR="00A9779A">
              <w:rPr>
                <w:noProof/>
                <w:webHidden/>
              </w:rPr>
              <w:t>8</w:t>
            </w:r>
            <w:r w:rsidR="00A9779A">
              <w:rPr>
                <w:noProof/>
                <w:webHidden/>
              </w:rPr>
              <w:fldChar w:fldCharType="end"/>
            </w:r>
          </w:hyperlink>
        </w:p>
        <w:p w:rsidR="00A9779A" w:rsidRDefault="0007325F">
          <w:pPr>
            <w:pStyle w:val="INNH1"/>
            <w:tabs>
              <w:tab w:val="right" w:leader="dot" w:pos="9062"/>
            </w:tabs>
            <w:rPr>
              <w:rFonts w:eastAsiaTheme="minorEastAsia"/>
              <w:noProof/>
              <w:lang w:eastAsia="nb-NO"/>
            </w:rPr>
          </w:pPr>
          <w:hyperlink w:anchor="_Toc469400374" w:history="1">
            <w:r w:rsidR="00A9779A" w:rsidRPr="004C2AC2">
              <w:rPr>
                <w:rStyle w:val="Hyperkobling"/>
                <w:noProof/>
              </w:rPr>
              <w:t>Likemenn i CP-foreningen</w:t>
            </w:r>
            <w:r w:rsidR="00A9779A">
              <w:rPr>
                <w:noProof/>
                <w:webHidden/>
              </w:rPr>
              <w:tab/>
            </w:r>
            <w:r w:rsidR="00A9779A">
              <w:rPr>
                <w:noProof/>
                <w:webHidden/>
              </w:rPr>
              <w:fldChar w:fldCharType="begin"/>
            </w:r>
            <w:r w:rsidR="00A9779A">
              <w:rPr>
                <w:noProof/>
                <w:webHidden/>
              </w:rPr>
              <w:instrText xml:space="preserve"> PAGEREF _Toc469400374 \h </w:instrText>
            </w:r>
            <w:r w:rsidR="00A9779A">
              <w:rPr>
                <w:noProof/>
                <w:webHidden/>
              </w:rPr>
            </w:r>
            <w:r w:rsidR="00A9779A">
              <w:rPr>
                <w:noProof/>
                <w:webHidden/>
              </w:rPr>
              <w:fldChar w:fldCharType="separate"/>
            </w:r>
            <w:r w:rsidR="00A9779A">
              <w:rPr>
                <w:noProof/>
                <w:webHidden/>
              </w:rPr>
              <w:t>8</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75" w:history="1">
            <w:r w:rsidR="00A9779A" w:rsidRPr="004C2AC2">
              <w:rPr>
                <w:rStyle w:val="Hyperkobling"/>
                <w:noProof/>
              </w:rPr>
              <w:t>Likemannstelefon/kontakttjeneste (en til en samtaler)</w:t>
            </w:r>
            <w:r w:rsidR="00A9779A">
              <w:rPr>
                <w:noProof/>
                <w:webHidden/>
              </w:rPr>
              <w:tab/>
            </w:r>
            <w:r w:rsidR="00A9779A">
              <w:rPr>
                <w:noProof/>
                <w:webHidden/>
              </w:rPr>
              <w:fldChar w:fldCharType="begin"/>
            </w:r>
            <w:r w:rsidR="00A9779A">
              <w:rPr>
                <w:noProof/>
                <w:webHidden/>
              </w:rPr>
              <w:instrText xml:space="preserve"> PAGEREF _Toc469400375 \h </w:instrText>
            </w:r>
            <w:r w:rsidR="00A9779A">
              <w:rPr>
                <w:noProof/>
                <w:webHidden/>
              </w:rPr>
            </w:r>
            <w:r w:rsidR="00A9779A">
              <w:rPr>
                <w:noProof/>
                <w:webHidden/>
              </w:rPr>
              <w:fldChar w:fldCharType="separate"/>
            </w:r>
            <w:r w:rsidR="00A9779A">
              <w:rPr>
                <w:noProof/>
                <w:webHidden/>
              </w:rPr>
              <w:t>9</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76" w:history="1">
            <w:r w:rsidR="00A9779A" w:rsidRPr="004C2AC2">
              <w:rPr>
                <w:rStyle w:val="Hyperkobling"/>
                <w:noProof/>
              </w:rPr>
              <w:t>Ansvarlige for ulike likemannsaktiviteter (gruppebaserte aktiviteter)</w:t>
            </w:r>
            <w:r w:rsidR="00A9779A">
              <w:rPr>
                <w:noProof/>
                <w:webHidden/>
              </w:rPr>
              <w:tab/>
            </w:r>
            <w:r w:rsidR="00A9779A">
              <w:rPr>
                <w:noProof/>
                <w:webHidden/>
              </w:rPr>
              <w:fldChar w:fldCharType="begin"/>
            </w:r>
            <w:r w:rsidR="00A9779A">
              <w:rPr>
                <w:noProof/>
                <w:webHidden/>
              </w:rPr>
              <w:instrText xml:space="preserve"> PAGEREF _Toc469400376 \h </w:instrText>
            </w:r>
            <w:r w:rsidR="00A9779A">
              <w:rPr>
                <w:noProof/>
                <w:webHidden/>
              </w:rPr>
            </w:r>
            <w:r w:rsidR="00A9779A">
              <w:rPr>
                <w:noProof/>
                <w:webHidden/>
              </w:rPr>
              <w:fldChar w:fldCharType="separate"/>
            </w:r>
            <w:r w:rsidR="00A9779A">
              <w:rPr>
                <w:noProof/>
                <w:webHidden/>
              </w:rPr>
              <w:t>9</w:t>
            </w:r>
            <w:r w:rsidR="00A9779A">
              <w:rPr>
                <w:noProof/>
                <w:webHidden/>
              </w:rPr>
              <w:fldChar w:fldCharType="end"/>
            </w:r>
          </w:hyperlink>
        </w:p>
        <w:p w:rsidR="00A9779A" w:rsidRDefault="0007325F">
          <w:pPr>
            <w:pStyle w:val="INNH1"/>
            <w:tabs>
              <w:tab w:val="right" w:leader="dot" w:pos="9062"/>
            </w:tabs>
            <w:rPr>
              <w:rFonts w:eastAsiaTheme="minorEastAsia"/>
              <w:noProof/>
              <w:lang w:eastAsia="nb-NO"/>
            </w:rPr>
          </w:pPr>
          <w:hyperlink w:anchor="_Toc469400377" w:history="1">
            <w:r w:rsidR="00A9779A" w:rsidRPr="004C2AC2">
              <w:rPr>
                <w:rStyle w:val="Hyperkobling"/>
                <w:noProof/>
              </w:rPr>
              <w:t>Organisering av likemannsarbeidet</w:t>
            </w:r>
            <w:r w:rsidR="00A9779A">
              <w:rPr>
                <w:noProof/>
                <w:webHidden/>
              </w:rPr>
              <w:tab/>
            </w:r>
            <w:r w:rsidR="00A9779A">
              <w:rPr>
                <w:noProof/>
                <w:webHidden/>
              </w:rPr>
              <w:fldChar w:fldCharType="begin"/>
            </w:r>
            <w:r w:rsidR="00A9779A">
              <w:rPr>
                <w:noProof/>
                <w:webHidden/>
              </w:rPr>
              <w:instrText xml:space="preserve"> PAGEREF _Toc469400377 \h </w:instrText>
            </w:r>
            <w:r w:rsidR="00A9779A">
              <w:rPr>
                <w:noProof/>
                <w:webHidden/>
              </w:rPr>
            </w:r>
            <w:r w:rsidR="00A9779A">
              <w:rPr>
                <w:noProof/>
                <w:webHidden/>
              </w:rPr>
              <w:fldChar w:fldCharType="separate"/>
            </w:r>
            <w:r w:rsidR="00A9779A">
              <w:rPr>
                <w:noProof/>
                <w:webHidden/>
              </w:rPr>
              <w:t>11</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78" w:history="1">
            <w:r w:rsidR="00A9779A" w:rsidRPr="004C2AC2">
              <w:rPr>
                <w:rStyle w:val="Hyperkobling"/>
                <w:noProof/>
              </w:rPr>
              <w:t>Administrative/økonomiske rutiner</w:t>
            </w:r>
            <w:r w:rsidR="00A9779A">
              <w:rPr>
                <w:noProof/>
                <w:webHidden/>
              </w:rPr>
              <w:tab/>
            </w:r>
            <w:r w:rsidR="00A9779A">
              <w:rPr>
                <w:noProof/>
                <w:webHidden/>
              </w:rPr>
              <w:fldChar w:fldCharType="begin"/>
            </w:r>
            <w:r w:rsidR="00A9779A">
              <w:rPr>
                <w:noProof/>
                <w:webHidden/>
              </w:rPr>
              <w:instrText xml:space="preserve"> PAGEREF _Toc469400378 \h </w:instrText>
            </w:r>
            <w:r w:rsidR="00A9779A">
              <w:rPr>
                <w:noProof/>
                <w:webHidden/>
              </w:rPr>
            </w:r>
            <w:r w:rsidR="00A9779A">
              <w:rPr>
                <w:noProof/>
                <w:webHidden/>
              </w:rPr>
              <w:fldChar w:fldCharType="separate"/>
            </w:r>
            <w:r w:rsidR="00A9779A">
              <w:rPr>
                <w:noProof/>
                <w:webHidden/>
              </w:rPr>
              <w:t>11</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79" w:history="1">
            <w:r w:rsidR="00A9779A" w:rsidRPr="004C2AC2">
              <w:rPr>
                <w:rStyle w:val="Hyperkobling"/>
                <w:noProof/>
              </w:rPr>
              <w:t>Innrapportering</w:t>
            </w:r>
            <w:r w:rsidR="00A9779A">
              <w:rPr>
                <w:noProof/>
                <w:webHidden/>
              </w:rPr>
              <w:tab/>
            </w:r>
            <w:r w:rsidR="00A9779A">
              <w:rPr>
                <w:noProof/>
                <w:webHidden/>
              </w:rPr>
              <w:fldChar w:fldCharType="begin"/>
            </w:r>
            <w:r w:rsidR="00A9779A">
              <w:rPr>
                <w:noProof/>
                <w:webHidden/>
              </w:rPr>
              <w:instrText xml:space="preserve"> PAGEREF _Toc469400379 \h </w:instrText>
            </w:r>
            <w:r w:rsidR="00A9779A">
              <w:rPr>
                <w:noProof/>
                <w:webHidden/>
              </w:rPr>
            </w:r>
            <w:r w:rsidR="00A9779A">
              <w:rPr>
                <w:noProof/>
                <w:webHidden/>
              </w:rPr>
              <w:fldChar w:fldCharType="separate"/>
            </w:r>
            <w:r w:rsidR="00A9779A">
              <w:rPr>
                <w:noProof/>
                <w:webHidden/>
              </w:rPr>
              <w:t>11</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80" w:history="1">
            <w:r w:rsidR="00A9779A" w:rsidRPr="004C2AC2">
              <w:rPr>
                <w:rStyle w:val="Hyperkobling"/>
                <w:noProof/>
              </w:rPr>
              <w:t>Opplæring av likemenn</w:t>
            </w:r>
            <w:r w:rsidR="00A9779A">
              <w:rPr>
                <w:noProof/>
                <w:webHidden/>
              </w:rPr>
              <w:tab/>
            </w:r>
            <w:r w:rsidR="00A9779A">
              <w:rPr>
                <w:noProof/>
                <w:webHidden/>
              </w:rPr>
              <w:fldChar w:fldCharType="begin"/>
            </w:r>
            <w:r w:rsidR="00A9779A">
              <w:rPr>
                <w:noProof/>
                <w:webHidden/>
              </w:rPr>
              <w:instrText xml:space="preserve"> PAGEREF _Toc469400380 \h </w:instrText>
            </w:r>
            <w:r w:rsidR="00A9779A">
              <w:rPr>
                <w:noProof/>
                <w:webHidden/>
              </w:rPr>
            </w:r>
            <w:r w:rsidR="00A9779A">
              <w:rPr>
                <w:noProof/>
                <w:webHidden/>
              </w:rPr>
              <w:fldChar w:fldCharType="separate"/>
            </w:r>
            <w:r w:rsidR="00A9779A">
              <w:rPr>
                <w:noProof/>
                <w:webHidden/>
              </w:rPr>
              <w:t>12</w:t>
            </w:r>
            <w:r w:rsidR="00A9779A">
              <w:rPr>
                <w:noProof/>
                <w:webHidden/>
              </w:rPr>
              <w:fldChar w:fldCharType="end"/>
            </w:r>
          </w:hyperlink>
        </w:p>
        <w:p w:rsidR="00A9779A" w:rsidRDefault="0007325F">
          <w:pPr>
            <w:pStyle w:val="INNH2"/>
            <w:tabs>
              <w:tab w:val="right" w:leader="dot" w:pos="9062"/>
            </w:tabs>
            <w:rPr>
              <w:rFonts w:eastAsiaTheme="minorEastAsia"/>
              <w:noProof/>
              <w:lang w:eastAsia="nb-NO"/>
            </w:rPr>
          </w:pPr>
          <w:hyperlink w:anchor="_Toc469400381" w:history="1">
            <w:r w:rsidR="00A9779A" w:rsidRPr="004C2AC2">
              <w:rPr>
                <w:rStyle w:val="Hyperkobling"/>
                <w:noProof/>
              </w:rPr>
              <w:t>Utnevning av likemenn</w:t>
            </w:r>
            <w:r w:rsidR="00A9779A">
              <w:rPr>
                <w:noProof/>
                <w:webHidden/>
              </w:rPr>
              <w:tab/>
            </w:r>
            <w:r w:rsidR="00A9779A">
              <w:rPr>
                <w:noProof/>
                <w:webHidden/>
              </w:rPr>
              <w:fldChar w:fldCharType="begin"/>
            </w:r>
            <w:r w:rsidR="00A9779A">
              <w:rPr>
                <w:noProof/>
                <w:webHidden/>
              </w:rPr>
              <w:instrText xml:space="preserve"> PAGEREF _Toc469400381 \h </w:instrText>
            </w:r>
            <w:r w:rsidR="00A9779A">
              <w:rPr>
                <w:noProof/>
                <w:webHidden/>
              </w:rPr>
            </w:r>
            <w:r w:rsidR="00A9779A">
              <w:rPr>
                <w:noProof/>
                <w:webHidden/>
              </w:rPr>
              <w:fldChar w:fldCharType="separate"/>
            </w:r>
            <w:r w:rsidR="00A9779A">
              <w:rPr>
                <w:noProof/>
                <w:webHidden/>
              </w:rPr>
              <w:t>12</w:t>
            </w:r>
            <w:r w:rsidR="00A9779A">
              <w:rPr>
                <w:noProof/>
                <w:webHidden/>
              </w:rPr>
              <w:fldChar w:fldCharType="end"/>
            </w:r>
          </w:hyperlink>
        </w:p>
        <w:p w:rsidR="00895131" w:rsidRDefault="00895131">
          <w:r>
            <w:rPr>
              <w:b/>
              <w:bCs/>
            </w:rPr>
            <w:fldChar w:fldCharType="end"/>
          </w:r>
        </w:p>
      </w:sdtContent>
    </w:sdt>
    <w:p w:rsidR="0026337E" w:rsidRPr="00F22515" w:rsidRDefault="00895131" w:rsidP="00F22515">
      <w:pPr>
        <w:pStyle w:val="Overskrift1"/>
      </w:pPr>
      <w:r>
        <w:br w:type="page"/>
      </w:r>
      <w:bookmarkStart w:id="0" w:name="_Toc469400365"/>
      <w:r w:rsidR="00C95892" w:rsidRPr="00F22515">
        <w:lastRenderedPageBreak/>
        <w:t xml:space="preserve">Hva er </w:t>
      </w:r>
      <w:r w:rsidR="0026337E" w:rsidRPr="00F22515">
        <w:t>likemannsarbeid?</w:t>
      </w:r>
      <w:bookmarkEnd w:id="0"/>
    </w:p>
    <w:p w:rsidR="00B356C8" w:rsidRDefault="00FA4CFF" w:rsidP="00F22515">
      <w:r>
        <w:t>En viktig målsetning for CP-foreningen er å</w:t>
      </w:r>
      <w:r w:rsidR="00BC6D4C">
        <w:t xml:space="preserve"> tilby</w:t>
      </w:r>
      <w:r w:rsidR="00D04BA2">
        <w:t xml:space="preserve"> våre medlemmer</w:t>
      </w:r>
      <w:r w:rsidR="00BC6D4C">
        <w:t xml:space="preserve"> et </w:t>
      </w:r>
      <w:r w:rsidR="00622555">
        <w:t>var</w:t>
      </w:r>
      <w:r w:rsidR="00BC6D4C">
        <w:t xml:space="preserve">iert og tilpasset </w:t>
      </w:r>
      <w:r w:rsidR="00D04BA2">
        <w:t>medlems- og aktivitets</w:t>
      </w:r>
      <w:r w:rsidR="00622555">
        <w:t>tilbud</w:t>
      </w:r>
      <w:r w:rsidR="00D04BA2">
        <w:t xml:space="preserve">. I </w:t>
      </w:r>
      <w:r w:rsidR="006D7C6E">
        <w:t xml:space="preserve">det medlemsrettet tilbudet </w:t>
      </w:r>
      <w:r w:rsidR="006519C8">
        <w:t xml:space="preserve">er </w:t>
      </w:r>
      <w:r w:rsidR="006D7C6E">
        <w:t>likemannsarbeid</w:t>
      </w:r>
      <w:r w:rsidR="00BC6D4C">
        <w:t>et</w:t>
      </w:r>
      <w:r w:rsidR="006D7C6E">
        <w:t xml:space="preserve"> helt sentralt. </w:t>
      </w:r>
      <w:r w:rsidR="00622555">
        <w:br/>
      </w:r>
      <w:r w:rsidR="00742123">
        <w:br/>
      </w:r>
      <w:r w:rsidR="00B356C8" w:rsidRPr="00AA7E89">
        <w:rPr>
          <w:b/>
        </w:rPr>
        <w:t>Kjernen i likemannsarbeid er erfaringsutveksling og kjernen i likemannstilbudet er å skape møteplasser</w:t>
      </w:r>
      <w:r w:rsidR="008102CB" w:rsidRPr="00AA7E89">
        <w:rPr>
          <w:b/>
        </w:rPr>
        <w:t xml:space="preserve"> for erfaringsutveksling</w:t>
      </w:r>
      <w:r w:rsidR="00B356C8" w:rsidRPr="00AA7E89">
        <w:rPr>
          <w:b/>
        </w:rPr>
        <w:t>.</w:t>
      </w:r>
      <w:r w:rsidR="008102CB" w:rsidRPr="00AA7E89">
        <w:rPr>
          <w:b/>
        </w:rPr>
        <w:t xml:space="preserve"> Det er av stor verdi å møte andre som er i samme situasjon og som har felles utfordringer, sorger og gleder</w:t>
      </w:r>
      <w:r w:rsidR="008102CB">
        <w:t>.</w:t>
      </w:r>
    </w:p>
    <w:p w:rsidR="00B356C8" w:rsidRDefault="003E32E1" w:rsidP="00F22515">
      <w:r>
        <w:t xml:space="preserve">Har man </w:t>
      </w:r>
      <w:r w:rsidR="00E32947">
        <w:t xml:space="preserve">CP selv eller er pårørende til en med CP, så innebærer det at </w:t>
      </w:r>
      <w:r>
        <w:t>man har</w:t>
      </w:r>
      <w:r w:rsidR="005131B4">
        <w:t xml:space="preserve"> </w:t>
      </w:r>
      <w:r w:rsidR="00F25292">
        <w:t>noen erfaringe</w:t>
      </w:r>
      <w:r w:rsidR="00B356C8">
        <w:t xml:space="preserve">r som </w:t>
      </w:r>
      <w:r w:rsidR="000257CA">
        <w:t>andre ikke har.</w:t>
      </w:r>
      <w:r w:rsidR="00F25292">
        <w:t xml:space="preserve"> </w:t>
      </w:r>
      <w:r w:rsidR="00B537AC">
        <w:t>D</w:t>
      </w:r>
      <w:r w:rsidR="00F25292">
        <w:t>e aller fleste</w:t>
      </w:r>
      <w:r w:rsidR="00622555">
        <w:t xml:space="preserve"> har </w:t>
      </w:r>
      <w:r w:rsidR="000257CA">
        <w:t xml:space="preserve">møtt på noen utfordringer i livet og har </w:t>
      </w:r>
      <w:r w:rsidR="00F25292">
        <w:t>måtte</w:t>
      </w:r>
      <w:r w:rsidR="000257CA">
        <w:t>t</w:t>
      </w:r>
      <w:r w:rsidR="00F25292">
        <w:t xml:space="preserve"> ta valg, </w:t>
      </w:r>
      <w:r>
        <w:t xml:space="preserve">gjort </w:t>
      </w:r>
      <w:r w:rsidR="00F25292">
        <w:t xml:space="preserve">tilpasninger eller </w:t>
      </w:r>
      <w:r>
        <w:t xml:space="preserve">tatt </w:t>
      </w:r>
      <w:r w:rsidR="00F25292">
        <w:t>forhåndsregler som ikk</w:t>
      </w:r>
      <w:r w:rsidR="00BC6D4C">
        <w:t xml:space="preserve">e </w:t>
      </w:r>
      <w:r w:rsidR="000257CA">
        <w:t>andre</w:t>
      </w:r>
      <w:r>
        <w:t xml:space="preserve"> </w:t>
      </w:r>
      <w:r w:rsidR="00BC6D4C">
        <w:t>har måtte</w:t>
      </w:r>
      <w:r>
        <w:t xml:space="preserve"> ta stilling til på samme måte.</w:t>
      </w:r>
      <w:r w:rsidR="00F25292">
        <w:t xml:space="preserve"> </w:t>
      </w:r>
      <w:r>
        <w:t xml:space="preserve">Underveis </w:t>
      </w:r>
      <w:r w:rsidR="00BC6D4C">
        <w:t xml:space="preserve">har man opparbeidet seg </w:t>
      </w:r>
      <w:r w:rsidR="00E32947">
        <w:t>verdifulle erfaringer</w:t>
      </w:r>
      <w:r w:rsidR="008102CB">
        <w:t>, opplevelser</w:t>
      </w:r>
      <w:r w:rsidR="00E32947">
        <w:t xml:space="preserve"> og kunnskap</w:t>
      </w:r>
      <w:r w:rsidR="00B356C8">
        <w:t xml:space="preserve"> - og som er overførbar</w:t>
      </w:r>
      <w:r w:rsidR="008102CB">
        <w:t>e</w:t>
      </w:r>
      <w:r w:rsidR="00B356C8">
        <w:t xml:space="preserve"> og som kan være til god hjelp og støtte</w:t>
      </w:r>
      <w:r w:rsidR="008B4783">
        <w:t xml:space="preserve"> for</w:t>
      </w:r>
      <w:r w:rsidR="00B356C8">
        <w:t xml:space="preserve"> andre.</w:t>
      </w:r>
    </w:p>
    <w:p w:rsidR="00910C7F" w:rsidRDefault="00B537AC" w:rsidP="00F22515">
      <w:r>
        <w:t>Likemannsarbeidet gir CP-foreningen en</w:t>
      </w:r>
      <w:r w:rsidR="00BC6D4C">
        <w:t xml:space="preserve"> mulighet til å fange opp </w:t>
      </w:r>
      <w:r>
        <w:t>erfaringene og</w:t>
      </w:r>
      <w:r w:rsidR="008B4783">
        <w:t xml:space="preserve"> den</w:t>
      </w:r>
      <w:r w:rsidR="00A0763F">
        <w:t xml:space="preserve"> </w:t>
      </w:r>
      <w:r>
        <w:t>kunnskap</w:t>
      </w:r>
      <w:r w:rsidR="008B4783">
        <w:t>en</w:t>
      </w:r>
      <w:r>
        <w:t xml:space="preserve"> familier og enkeltpersoner har. </w:t>
      </w:r>
      <w:r w:rsidR="00BC6D4C">
        <w:t xml:space="preserve">I tillegg til at likemannsarbeid kan ha stor betydning for den enkelte </w:t>
      </w:r>
      <w:r w:rsidR="000257CA">
        <w:t xml:space="preserve">er </w:t>
      </w:r>
      <w:r w:rsidR="00BC6D4C">
        <w:t xml:space="preserve">også </w:t>
      </w:r>
      <w:r w:rsidR="000257CA">
        <w:t xml:space="preserve">likemannsarbeidet svært viktig i vårt interessepolitiske </w:t>
      </w:r>
      <w:r w:rsidR="007E25A9">
        <w:t>arbeid og i brukermedvirkningen</w:t>
      </w:r>
      <w:r w:rsidR="008B4783">
        <w:t xml:space="preserve">, </w:t>
      </w:r>
      <w:r w:rsidR="00BC6D4C">
        <w:t>og ikke minst for organisasjonsbyggingen</w:t>
      </w:r>
      <w:r w:rsidR="00910C7F">
        <w:t xml:space="preserve"> og felleskapet vårt</w:t>
      </w:r>
      <w:r w:rsidR="00896B36">
        <w:t>.</w:t>
      </w:r>
      <w:r w:rsidR="006519C8" w:rsidRPr="001B400F">
        <w:rPr>
          <w:rStyle w:val="Overskrift1Tegn"/>
        </w:rPr>
        <w:br/>
      </w:r>
    </w:p>
    <w:p w:rsidR="008B4783" w:rsidRPr="001E7A05" w:rsidRDefault="00910C7F" w:rsidP="00F22515">
      <w:bookmarkStart w:id="1" w:name="_Toc469400366"/>
      <w:r w:rsidRPr="00910C7F">
        <w:rPr>
          <w:rStyle w:val="Overskrift1Tegn"/>
        </w:rPr>
        <w:t>Hvem er likemenn?</w:t>
      </w:r>
      <w:bookmarkEnd w:id="1"/>
      <w:r w:rsidRPr="00910C7F">
        <w:rPr>
          <w:rStyle w:val="Overskrift1Tegn"/>
        </w:rPr>
        <w:br/>
      </w:r>
      <w:r w:rsidR="006519C8" w:rsidRPr="00AA7E89">
        <w:rPr>
          <w:b/>
        </w:rPr>
        <w:t>E</w:t>
      </w:r>
      <w:r w:rsidR="001B400F" w:rsidRPr="00AA7E89">
        <w:rPr>
          <w:b/>
        </w:rPr>
        <w:t>n likema</w:t>
      </w:r>
      <w:r w:rsidR="00971C66" w:rsidRPr="00AA7E89">
        <w:rPr>
          <w:b/>
        </w:rPr>
        <w:t xml:space="preserve">nn er </w:t>
      </w:r>
      <w:r w:rsidR="00BB7CD8" w:rsidRPr="00AA7E89">
        <w:rPr>
          <w:b/>
        </w:rPr>
        <w:t>utnevnt av foreningen</w:t>
      </w:r>
      <w:r w:rsidR="00DE43CA" w:rsidRPr="00AA7E89">
        <w:rPr>
          <w:b/>
        </w:rPr>
        <w:t xml:space="preserve"> </w:t>
      </w:r>
      <w:r w:rsidR="006519C8" w:rsidRPr="00AA7E89">
        <w:rPr>
          <w:b/>
        </w:rPr>
        <w:t xml:space="preserve">og </w:t>
      </w:r>
      <w:r w:rsidR="00DE43CA" w:rsidRPr="00AA7E89">
        <w:rPr>
          <w:b/>
        </w:rPr>
        <w:t xml:space="preserve">han/hun </w:t>
      </w:r>
      <w:r w:rsidR="006519C8" w:rsidRPr="00AA7E89">
        <w:rPr>
          <w:b/>
        </w:rPr>
        <w:t>har an</w:t>
      </w:r>
      <w:r w:rsidR="001B400F" w:rsidRPr="00AA7E89">
        <w:rPr>
          <w:b/>
        </w:rPr>
        <w:t>svaret for selve utøvelsen</w:t>
      </w:r>
      <w:r w:rsidR="006519C8" w:rsidRPr="00AA7E89">
        <w:rPr>
          <w:b/>
        </w:rPr>
        <w:t xml:space="preserve"> av </w:t>
      </w:r>
      <w:r w:rsidR="002B6E34" w:rsidRPr="00AA7E89">
        <w:rPr>
          <w:b/>
        </w:rPr>
        <w:t>l</w:t>
      </w:r>
      <w:r w:rsidR="008B4783" w:rsidRPr="00AA7E89">
        <w:rPr>
          <w:b/>
        </w:rPr>
        <w:t xml:space="preserve">ikemannsarbeidet. </w:t>
      </w:r>
      <w:r w:rsidR="006519C8" w:rsidRPr="00AA7E89">
        <w:rPr>
          <w:b/>
        </w:rPr>
        <w:t xml:space="preserve"> Det</w:t>
      </w:r>
      <w:r w:rsidR="001B400F" w:rsidRPr="00AA7E89">
        <w:rPr>
          <w:b/>
        </w:rPr>
        <w:t xml:space="preserve"> finnes ulike</w:t>
      </w:r>
      <w:r w:rsidR="002B6E34" w:rsidRPr="00AA7E89">
        <w:rPr>
          <w:b/>
        </w:rPr>
        <w:t xml:space="preserve"> former for likemannsarbeid</w:t>
      </w:r>
      <w:r w:rsidR="001B400F" w:rsidRPr="00AA7E89">
        <w:rPr>
          <w:b/>
        </w:rPr>
        <w:t xml:space="preserve"> og </w:t>
      </w:r>
      <w:r w:rsidR="00DD516A" w:rsidRPr="00AA7E89">
        <w:rPr>
          <w:b/>
        </w:rPr>
        <w:t xml:space="preserve">en </w:t>
      </w:r>
      <w:r w:rsidR="00A0763F" w:rsidRPr="00AA7E89">
        <w:rPr>
          <w:b/>
        </w:rPr>
        <w:t xml:space="preserve">likemann </w:t>
      </w:r>
      <w:r w:rsidR="006519C8" w:rsidRPr="00AA7E89">
        <w:rPr>
          <w:b/>
        </w:rPr>
        <w:t xml:space="preserve">kan </w:t>
      </w:r>
      <w:r w:rsidR="00DD516A" w:rsidRPr="00AA7E89">
        <w:rPr>
          <w:b/>
        </w:rPr>
        <w:t xml:space="preserve">derfor </w:t>
      </w:r>
      <w:r w:rsidR="001B400F" w:rsidRPr="00AA7E89">
        <w:rPr>
          <w:b/>
        </w:rPr>
        <w:t>ha ulike op</w:t>
      </w:r>
      <w:r w:rsidR="002B6E34" w:rsidRPr="00AA7E89">
        <w:rPr>
          <w:b/>
        </w:rPr>
        <w:t xml:space="preserve">pgaver avhengig av det oppdraget </w:t>
      </w:r>
      <w:r w:rsidR="00BB7CD8" w:rsidRPr="00AA7E89">
        <w:rPr>
          <w:b/>
        </w:rPr>
        <w:t>han eller hun har fått utdelt.</w:t>
      </w:r>
      <w:r w:rsidR="00BB7CD8" w:rsidRPr="000E43BF">
        <w:t xml:space="preserve"> </w:t>
      </w:r>
      <w:r w:rsidR="000E43BF">
        <w:br/>
      </w:r>
      <w:r w:rsidR="000E43BF">
        <w:br/>
      </w:r>
      <w:r w:rsidR="00DE43CA" w:rsidRPr="000E43BF">
        <w:t xml:space="preserve">Vi skiller hovedsakelig mellom det </w:t>
      </w:r>
      <w:r w:rsidR="00DD516A" w:rsidRPr="000E43BF">
        <w:t xml:space="preserve">å være </w:t>
      </w:r>
      <w:r w:rsidR="00DE43CA" w:rsidRPr="000D7F87">
        <w:t xml:space="preserve">ansvarlig for </w:t>
      </w:r>
      <w:r w:rsidR="001B400F" w:rsidRPr="000D7F87">
        <w:t>gruppebaserte aktiviteter</w:t>
      </w:r>
      <w:r w:rsidR="001B400F" w:rsidRPr="000E43BF">
        <w:t xml:space="preserve"> som kurs, samtale- </w:t>
      </w:r>
      <w:r w:rsidR="00BB7CD8" w:rsidRPr="000E43BF">
        <w:t xml:space="preserve">eller aktivitetsgrupper og </w:t>
      </w:r>
      <w:r w:rsidR="00DE43CA" w:rsidRPr="000E43BF">
        <w:t>det å være ansvarlig for</w:t>
      </w:r>
      <w:r w:rsidR="00DD516A" w:rsidRPr="000E43BF">
        <w:t xml:space="preserve"> å gjennomføre en-til-en samtaler. Det siste innebærer å være en</w:t>
      </w:r>
      <w:r w:rsidR="00DE43CA" w:rsidRPr="000E43BF">
        <w:t xml:space="preserve"> del av vår </w:t>
      </w:r>
      <w:r w:rsidR="000D7F87">
        <w:t>nasjonale</w:t>
      </w:r>
      <w:r w:rsidR="00BB7CD8" w:rsidRPr="000E43BF">
        <w:t xml:space="preserve"> </w:t>
      </w:r>
      <w:r w:rsidR="00DE43CA" w:rsidRPr="000E43BF">
        <w:t>telefonkontakttjeneste</w:t>
      </w:r>
      <w:r w:rsidR="00BB7CD8" w:rsidRPr="000E43BF">
        <w:t xml:space="preserve">. </w:t>
      </w:r>
      <w:r w:rsidR="000D7F87">
        <w:br/>
      </w:r>
      <w:r w:rsidR="000E43BF">
        <w:br/>
        <w:t xml:space="preserve">Ikke alle er egnet for oppgaven som </w:t>
      </w:r>
      <w:r w:rsidR="00DE43CA" w:rsidRPr="000E43BF">
        <w:t>likem</w:t>
      </w:r>
      <w:r w:rsidR="000E43BF">
        <w:t>a</w:t>
      </w:r>
      <w:r w:rsidR="00A0763F" w:rsidRPr="000E43BF">
        <w:t>nn</w:t>
      </w:r>
      <w:r w:rsidR="00DE43CA" w:rsidRPr="000E43BF">
        <w:t xml:space="preserve">. Det er en forutsetning at du enten har CP selv eller er pårørende til en som har det. </w:t>
      </w:r>
      <w:r w:rsidR="00BB7CD8" w:rsidRPr="000E43BF">
        <w:t>Dette er et frivillig arbeid og m</w:t>
      </w:r>
      <w:r w:rsidR="00FF7178" w:rsidRPr="000E43BF">
        <w:t xml:space="preserve">an må </w:t>
      </w:r>
      <w:r w:rsidR="00DE43CA" w:rsidRPr="000E43BF">
        <w:t>ha tid</w:t>
      </w:r>
      <w:r w:rsidR="000E43BF">
        <w:t xml:space="preserve"> og </w:t>
      </w:r>
      <w:r w:rsidR="00A0763F" w:rsidRPr="000E43BF">
        <w:t>anledning</w:t>
      </w:r>
      <w:r w:rsidR="00DE43CA" w:rsidRPr="000E43BF">
        <w:t xml:space="preserve"> </w:t>
      </w:r>
      <w:r w:rsidR="00DD516A" w:rsidRPr="000E43BF">
        <w:t>til å kunne være en støtte for andre</w:t>
      </w:r>
      <w:r w:rsidR="00FF7178" w:rsidRPr="000E43BF">
        <w:t xml:space="preserve">. </w:t>
      </w:r>
      <w:r w:rsidR="00DD516A" w:rsidRPr="000E43BF">
        <w:t>Man trenger ikke å kunne «alt»</w:t>
      </w:r>
      <w:r w:rsidR="00A0763F" w:rsidRPr="000E43BF">
        <w:t xml:space="preserve"> eller være «ekspert»</w:t>
      </w:r>
      <w:r w:rsidR="00FF7178" w:rsidRPr="000E43BF">
        <w:t xml:space="preserve">, men inneha viktige egenskaper som </w:t>
      </w:r>
      <w:r w:rsidR="00DE43CA" w:rsidRPr="000E43BF">
        <w:t xml:space="preserve">evne til </w:t>
      </w:r>
      <w:r w:rsidR="00280765">
        <w:t xml:space="preserve">å </w:t>
      </w:r>
      <w:r w:rsidR="00DE43CA" w:rsidRPr="000E43BF">
        <w:t>lytte</w:t>
      </w:r>
      <w:r w:rsidR="00FF7178" w:rsidRPr="000E43BF">
        <w:t xml:space="preserve">, være positiv, være trygg </w:t>
      </w:r>
      <w:r w:rsidR="00DE43CA" w:rsidRPr="000E43BF">
        <w:t>på seg selv og sin egen s</w:t>
      </w:r>
      <w:r w:rsidR="00DD516A" w:rsidRPr="000E43BF">
        <w:t>ituasjon.</w:t>
      </w:r>
      <w:r w:rsidR="00DD516A" w:rsidRPr="001E7A05">
        <w:t xml:space="preserve"> </w:t>
      </w:r>
      <w:r w:rsidR="00896B36">
        <w:br/>
      </w:r>
    </w:p>
    <w:p w:rsidR="004E4B5E" w:rsidRDefault="004E4B5E" w:rsidP="000E43BF">
      <w:pPr>
        <w:rPr>
          <w:rStyle w:val="Overskrift1Tegn"/>
        </w:rPr>
      </w:pPr>
    </w:p>
    <w:p w:rsidR="004E4B5E" w:rsidRDefault="004E4B5E" w:rsidP="000E43BF">
      <w:pPr>
        <w:rPr>
          <w:rStyle w:val="Overskrift1Tegn"/>
        </w:rPr>
      </w:pPr>
    </w:p>
    <w:p w:rsidR="004E4B5E" w:rsidRDefault="004E4B5E" w:rsidP="000E43BF">
      <w:pPr>
        <w:rPr>
          <w:rStyle w:val="Overskrift1Tegn"/>
        </w:rPr>
      </w:pPr>
    </w:p>
    <w:p w:rsidR="00460110" w:rsidRDefault="00460110" w:rsidP="000E43BF">
      <w:pPr>
        <w:rPr>
          <w:rStyle w:val="Overskrift1Tegn"/>
        </w:rPr>
      </w:pPr>
    </w:p>
    <w:p w:rsidR="002017AD" w:rsidRDefault="002017AD" w:rsidP="000E43BF">
      <w:pPr>
        <w:rPr>
          <w:rStyle w:val="Overskrift1Tegn"/>
        </w:rPr>
      </w:pPr>
    </w:p>
    <w:p w:rsidR="00910C7F" w:rsidRPr="00033F54" w:rsidRDefault="00E028CF" w:rsidP="000E43BF">
      <w:pPr>
        <w:rPr>
          <w:rStyle w:val="Overskrift1Tegn"/>
          <w:rFonts w:asciiTheme="minorHAnsi" w:eastAsiaTheme="minorHAnsi" w:hAnsiTheme="minorHAnsi" w:cstheme="minorBidi"/>
          <w:b w:val="0"/>
          <w:bCs w:val="0"/>
          <w:color w:val="auto"/>
          <w:sz w:val="22"/>
          <w:szCs w:val="22"/>
        </w:rPr>
      </w:pPr>
      <w:bookmarkStart w:id="2" w:name="_Toc469400367"/>
      <w:r w:rsidRPr="002B6E34">
        <w:rPr>
          <w:rStyle w:val="Overskrift1Tegn"/>
        </w:rPr>
        <w:lastRenderedPageBreak/>
        <w:t>Hvorfor et opplæringshefte?</w:t>
      </w:r>
      <w:bookmarkEnd w:id="2"/>
      <w:r w:rsidR="003C49BE" w:rsidRPr="002B6E34">
        <w:rPr>
          <w:rStyle w:val="Overskrift1Tegn"/>
        </w:rPr>
        <w:br/>
      </w:r>
      <w:r w:rsidR="00AA7E89">
        <w:t xml:space="preserve">CP-foreningen har i de siste årene styrket satsningen på </w:t>
      </w:r>
      <w:r w:rsidR="00033F54">
        <w:t xml:space="preserve">likemannsarbeid og målsetningen er å tilby et bredt spekter av ulike likemannsaktiviteter og </w:t>
      </w:r>
      <w:r w:rsidR="00153784" w:rsidRPr="001E7A05">
        <w:t xml:space="preserve">å rekruttere flere </w:t>
      </w:r>
      <w:r w:rsidR="003C49BE" w:rsidRPr="001E7A05">
        <w:t>likemenn</w:t>
      </w:r>
      <w:r w:rsidR="00B75FD0" w:rsidRPr="001E7A05">
        <w:t xml:space="preserve">. </w:t>
      </w:r>
      <w:r w:rsidR="00033F54">
        <w:br/>
      </w:r>
      <w:r w:rsidR="00B75FD0" w:rsidRPr="001E7A05">
        <w:t>I</w:t>
      </w:r>
      <w:r w:rsidR="003C49BE" w:rsidRPr="001E7A05">
        <w:t xml:space="preserve"> den forbindelse ønsker vi å kunne tilby opplærin</w:t>
      </w:r>
      <w:r w:rsidR="00D61921" w:rsidRPr="001E7A05">
        <w:t>g</w:t>
      </w:r>
      <w:r w:rsidR="008B4783">
        <w:t xml:space="preserve"> og skolering, både i form </w:t>
      </w:r>
      <w:r w:rsidR="00B75FD0" w:rsidRPr="001E7A05">
        <w:t xml:space="preserve">av </w:t>
      </w:r>
      <w:r w:rsidR="009F4199" w:rsidRPr="001E7A05">
        <w:t>kurs og</w:t>
      </w:r>
      <w:r w:rsidR="001638A8" w:rsidRPr="001E7A05">
        <w:t xml:space="preserve"> skriftlig materie</w:t>
      </w:r>
      <w:r w:rsidR="000230F1" w:rsidRPr="001E7A05">
        <w:t>ll.</w:t>
      </w:r>
      <w:r w:rsidR="008B4783">
        <w:t xml:space="preserve"> </w:t>
      </w:r>
      <w:r w:rsidR="00AE68AB">
        <w:t xml:space="preserve">Dette heftet er en del av </w:t>
      </w:r>
      <w:r w:rsidR="000230F1" w:rsidRPr="001E7A05">
        <w:t>opplæringstilbud</w:t>
      </w:r>
      <w:r w:rsidR="00AE68AB">
        <w:t>et vårt</w:t>
      </w:r>
      <w:r w:rsidR="000230F1" w:rsidRPr="001E7A05">
        <w:t xml:space="preserve"> og </w:t>
      </w:r>
      <w:r w:rsidR="009F4199" w:rsidRPr="001E7A05">
        <w:t xml:space="preserve">det </w:t>
      </w:r>
      <w:r w:rsidR="00202ED4">
        <w:t>er å finne på nettsidene våre, under CP-skolen.</w:t>
      </w:r>
      <w:r w:rsidR="004E4B5E">
        <w:br/>
      </w:r>
      <w:r w:rsidR="004E4B5E">
        <w:br/>
      </w:r>
      <w:r w:rsidR="003579AC">
        <w:t>Dette h</w:t>
      </w:r>
      <w:r w:rsidR="00164FDB" w:rsidRPr="003579AC">
        <w:t xml:space="preserve">eftet vil gi en </w:t>
      </w:r>
      <w:r w:rsidR="00D61921" w:rsidRPr="003579AC">
        <w:t>bred</w:t>
      </w:r>
      <w:r w:rsidR="00B75FD0" w:rsidRPr="003579AC">
        <w:t xml:space="preserve"> </w:t>
      </w:r>
      <w:r w:rsidR="00164FDB" w:rsidRPr="003579AC">
        <w:t>innføring i CP-foreningens likemannsarbeid</w:t>
      </w:r>
      <w:r w:rsidR="008B4783" w:rsidRPr="003579AC">
        <w:t xml:space="preserve">; </w:t>
      </w:r>
      <w:r w:rsidR="003579AC" w:rsidRPr="003579AC">
        <w:br/>
      </w:r>
      <w:r w:rsidR="008B4783" w:rsidRPr="004A7AA2">
        <w:rPr>
          <w:b/>
        </w:rPr>
        <w:t xml:space="preserve">Hva slags aktiviteter finnes? Hva er en likemann og hvem kan bli det? </w:t>
      </w:r>
      <w:r w:rsidR="003579AC" w:rsidRPr="004A7AA2">
        <w:rPr>
          <w:b/>
        </w:rPr>
        <w:t>Hvordan kan vi planlegge og gjennomføre vellykkede arrangementer?</w:t>
      </w:r>
      <w:r w:rsidR="003579AC" w:rsidRPr="004A7AA2">
        <w:rPr>
          <w:b/>
        </w:rPr>
        <w:br/>
      </w:r>
      <w:r w:rsidR="008B4783" w:rsidRPr="004A7AA2">
        <w:rPr>
          <w:b/>
        </w:rPr>
        <w:t>Hvordan organiserer vi likemannsarbeidet og hvordan utvikler vi tilbudet vårt?</w:t>
      </w:r>
      <w:r w:rsidR="008B4783" w:rsidRPr="003579AC">
        <w:t xml:space="preserve"> </w:t>
      </w:r>
      <w:r w:rsidR="00971C66" w:rsidRPr="003579AC">
        <w:t xml:space="preserve"> </w:t>
      </w:r>
      <w:r w:rsidR="003579AC" w:rsidRPr="003579AC">
        <w:br/>
      </w:r>
      <w:r w:rsidR="008102CB" w:rsidRPr="003579AC">
        <w:t>Målgruppa for heftet er først og fremst</w:t>
      </w:r>
      <w:r w:rsidR="00353E6A">
        <w:t xml:space="preserve"> nye</w:t>
      </w:r>
      <w:r w:rsidR="008102CB" w:rsidRPr="003579AC">
        <w:t xml:space="preserve"> likemenn, men også for </w:t>
      </w:r>
      <w:r w:rsidR="00541C66" w:rsidRPr="003579AC">
        <w:t>alle andre som vil lære mer om likemannsarbeid.</w:t>
      </w:r>
      <w:r w:rsidR="00971C66" w:rsidRPr="003579AC">
        <w:br/>
      </w:r>
    </w:p>
    <w:p w:rsidR="008D1B92" w:rsidRPr="00A35973" w:rsidRDefault="00AB7ADA" w:rsidP="000E43BF">
      <w:bookmarkStart w:id="3" w:name="_Toc469400368"/>
      <w:r>
        <w:rPr>
          <w:rStyle w:val="Overskrift1Tegn"/>
        </w:rPr>
        <w:t>U</w:t>
      </w:r>
      <w:r w:rsidR="008D1B92" w:rsidRPr="007627B1">
        <w:rPr>
          <w:rStyle w:val="Overskrift1Tegn"/>
        </w:rPr>
        <w:t>tvikling</w:t>
      </w:r>
      <w:r w:rsidR="00910C7F">
        <w:rPr>
          <w:rStyle w:val="Overskrift1Tegn"/>
        </w:rPr>
        <w:t xml:space="preserve"> av likemannsarbeidet</w:t>
      </w:r>
      <w:bookmarkEnd w:id="3"/>
      <w:r w:rsidR="009D776C" w:rsidRPr="007627B1">
        <w:rPr>
          <w:rStyle w:val="Overskrift1Tegn"/>
        </w:rPr>
        <w:br/>
      </w:r>
      <w:r w:rsidR="009D776C" w:rsidRPr="00A35973">
        <w:t>Like</w:t>
      </w:r>
      <w:r w:rsidR="003744F6" w:rsidRPr="00A35973">
        <w:t xml:space="preserve">mannsarbeid </w:t>
      </w:r>
      <w:r w:rsidR="00862402" w:rsidRPr="00A35973">
        <w:t>er ikke noe nytt i</w:t>
      </w:r>
      <w:r w:rsidR="00153784" w:rsidRPr="00A35973">
        <w:t xml:space="preserve"> CP-foreningen og </w:t>
      </w:r>
      <w:r w:rsidR="00862402" w:rsidRPr="00A35973">
        <w:t xml:space="preserve">dette arbeidet </w:t>
      </w:r>
      <w:r w:rsidR="009D776C" w:rsidRPr="00A35973">
        <w:t>ha</w:t>
      </w:r>
      <w:r w:rsidR="00153784" w:rsidRPr="00A35973">
        <w:t xml:space="preserve">r vært viktig </w:t>
      </w:r>
      <w:r w:rsidR="009D776C" w:rsidRPr="00A35973">
        <w:t xml:space="preserve">i mange år. </w:t>
      </w:r>
      <w:r w:rsidR="00786952" w:rsidRPr="00A35973">
        <w:br/>
      </w:r>
      <w:r w:rsidR="00153784" w:rsidRPr="00A35973">
        <w:t xml:space="preserve">Likevel har </w:t>
      </w:r>
      <w:r w:rsidR="009D776C" w:rsidRPr="00A35973">
        <w:t xml:space="preserve">CP-foreningen, i likhet med de fleste </w:t>
      </w:r>
      <w:r w:rsidR="00153784" w:rsidRPr="00A35973">
        <w:t xml:space="preserve">andre </w:t>
      </w:r>
      <w:r w:rsidR="009D776C" w:rsidRPr="00A35973">
        <w:t>organisasjoner og foreninger for funks</w:t>
      </w:r>
      <w:r w:rsidR="00153784" w:rsidRPr="00A35973">
        <w:t xml:space="preserve">jonshemmede og kronisk syke, </w:t>
      </w:r>
      <w:r w:rsidR="009D776C" w:rsidRPr="00A35973">
        <w:t>ambisjoner om å styrke li</w:t>
      </w:r>
      <w:r w:rsidR="003209BD" w:rsidRPr="00A35973">
        <w:t xml:space="preserve">kemannsarbeidet </w:t>
      </w:r>
      <w:r w:rsidR="00FF7178" w:rsidRPr="00A35973">
        <w:t xml:space="preserve">sitt </w:t>
      </w:r>
      <w:r w:rsidR="003744F6" w:rsidRPr="00A35973">
        <w:t>framover. </w:t>
      </w:r>
      <w:r w:rsidR="00971C66" w:rsidRPr="00A35973">
        <w:br/>
        <w:t xml:space="preserve"> </w:t>
      </w:r>
      <w:r w:rsidR="00742123" w:rsidRPr="00A35973">
        <w:br/>
      </w:r>
      <w:r w:rsidR="003209BD" w:rsidRPr="00A35973">
        <w:t xml:space="preserve">Fra og med 2014 har </w:t>
      </w:r>
      <w:r w:rsidR="009D776C" w:rsidRPr="00A35973">
        <w:t>Barne-</w:t>
      </w:r>
      <w:r w:rsidR="00153806" w:rsidRPr="00A35973">
        <w:t xml:space="preserve"> ungdoms og familie</w:t>
      </w:r>
      <w:r w:rsidR="009D776C" w:rsidRPr="00A35973">
        <w:t xml:space="preserve">direktoratet </w:t>
      </w:r>
      <w:r w:rsidR="00B75FD0" w:rsidRPr="00A35973">
        <w:t xml:space="preserve">(BUFDIR) </w:t>
      </w:r>
      <w:r w:rsidR="00F61909" w:rsidRPr="00A35973">
        <w:t>innført et nytt</w:t>
      </w:r>
      <w:r w:rsidR="003579AC">
        <w:t xml:space="preserve"> regelverk for tilskudd til </w:t>
      </w:r>
      <w:r w:rsidR="00F61909" w:rsidRPr="00A35973">
        <w:t>funksjonshemmedes organis</w:t>
      </w:r>
      <w:r w:rsidR="00971C66" w:rsidRPr="00A35973">
        <w:t xml:space="preserve">asjoner. Kriteriene for å få driftsstøtte </w:t>
      </w:r>
      <w:r w:rsidR="00F61909" w:rsidRPr="00A35973">
        <w:t xml:space="preserve">er endret og </w:t>
      </w:r>
      <w:r w:rsidR="00786952" w:rsidRPr="00A35973">
        <w:t xml:space="preserve">myndighetene </w:t>
      </w:r>
      <w:r w:rsidR="00F61909" w:rsidRPr="00A35973">
        <w:t>still</w:t>
      </w:r>
      <w:r w:rsidR="00786952" w:rsidRPr="00A35973">
        <w:t>er</w:t>
      </w:r>
      <w:r w:rsidR="00971C66" w:rsidRPr="00A35973">
        <w:t xml:space="preserve"> mer krav til organiseringen av</w:t>
      </w:r>
      <w:r w:rsidR="00F61909" w:rsidRPr="00A35973">
        <w:t xml:space="preserve"> likemannsarbeid</w:t>
      </w:r>
      <w:r w:rsidR="00971C66" w:rsidRPr="00A35973">
        <w:t xml:space="preserve">et. </w:t>
      </w:r>
      <w:r w:rsidR="00033F54">
        <w:br/>
      </w:r>
      <w:r w:rsidR="00971C66" w:rsidRPr="00A35973">
        <w:t xml:space="preserve">CP-foreningen har </w:t>
      </w:r>
      <w:r w:rsidR="00541C66">
        <w:t>som følge av dette økt</w:t>
      </w:r>
      <w:r w:rsidR="009D776C" w:rsidRPr="00A35973">
        <w:t xml:space="preserve"> satsningen på likemannsa</w:t>
      </w:r>
      <w:r w:rsidR="00F61909" w:rsidRPr="00A35973">
        <w:t>rbe</w:t>
      </w:r>
      <w:r w:rsidR="00971C66" w:rsidRPr="00A35973">
        <w:t xml:space="preserve">id. </w:t>
      </w:r>
      <w:r w:rsidR="00CA34F7">
        <w:t>Det tenker vi er positivt.</w:t>
      </w:r>
      <w:r w:rsidR="00033F54">
        <w:br/>
      </w:r>
      <w:r w:rsidR="00971C66" w:rsidRPr="00A35973">
        <w:t xml:space="preserve">Vi tror likemannsarbeid </w:t>
      </w:r>
      <w:r w:rsidR="00F61909" w:rsidRPr="00A35973">
        <w:t>ha</w:t>
      </w:r>
      <w:r w:rsidR="00971C66" w:rsidRPr="00A35973">
        <w:t>r</w:t>
      </w:r>
      <w:r w:rsidR="00F61909" w:rsidRPr="00A35973">
        <w:t xml:space="preserve"> stor</w:t>
      </w:r>
      <w:r w:rsidR="009D776C" w:rsidRPr="00A35973">
        <w:t xml:space="preserve"> betydning, både f</w:t>
      </w:r>
      <w:r w:rsidR="003209BD" w:rsidRPr="00A35973">
        <w:t xml:space="preserve">or det enkelte medlem </w:t>
      </w:r>
      <w:r w:rsidR="00F61909" w:rsidRPr="00A35973">
        <w:t>og for foreningen som en helhet.</w:t>
      </w:r>
      <w:r w:rsidR="00971C66" w:rsidRPr="00A35973">
        <w:t xml:space="preserve"> Foreningen kan gi et </w:t>
      </w:r>
      <w:r w:rsidR="009D776C" w:rsidRPr="00A35973">
        <w:t>mer tilpass</w:t>
      </w:r>
      <w:r w:rsidR="00AE68AB">
        <w:t xml:space="preserve">et medlemstilbud og </w:t>
      </w:r>
      <w:r w:rsidR="009D776C" w:rsidRPr="00A35973">
        <w:t>medlem</w:t>
      </w:r>
      <w:r w:rsidR="00AE68AB">
        <w:t>mene våre</w:t>
      </w:r>
      <w:r w:rsidR="009D776C" w:rsidRPr="00A35973">
        <w:t xml:space="preserve"> vil få flere felles møteplasser og </w:t>
      </w:r>
      <w:r w:rsidR="00862402" w:rsidRPr="00A35973">
        <w:t xml:space="preserve">dermed </w:t>
      </w:r>
      <w:r w:rsidR="003209BD" w:rsidRPr="00A35973">
        <w:t>flere muligheter</w:t>
      </w:r>
      <w:r w:rsidR="009D776C" w:rsidRPr="00A35973">
        <w:t xml:space="preserve"> til kunne dele erfaringer og oppl</w:t>
      </w:r>
      <w:r w:rsidR="00AE68AB">
        <w:t>evelser med andre som er i lignende</w:t>
      </w:r>
      <w:r w:rsidR="009D776C" w:rsidRPr="00A35973">
        <w:t xml:space="preserve"> situasjon</w:t>
      </w:r>
      <w:r w:rsidR="00FF7178" w:rsidRPr="00A35973">
        <w:t xml:space="preserve">. </w:t>
      </w:r>
    </w:p>
    <w:p w:rsidR="004E4B5E" w:rsidRDefault="00460110" w:rsidP="000E43BF">
      <w:r>
        <w:br/>
      </w:r>
      <w:r w:rsidRPr="00033F54">
        <w:rPr>
          <w:u w:val="single"/>
        </w:rPr>
        <w:t xml:space="preserve">Vi må forholde oss til </w:t>
      </w:r>
      <w:r w:rsidR="00F12BD5" w:rsidRPr="00033F54">
        <w:rPr>
          <w:u w:val="single"/>
        </w:rPr>
        <w:t>BUFDIR</w:t>
      </w:r>
      <w:r w:rsidR="00786952" w:rsidRPr="00033F54">
        <w:rPr>
          <w:u w:val="single"/>
        </w:rPr>
        <w:t xml:space="preserve"> </w:t>
      </w:r>
      <w:r w:rsidRPr="00033F54">
        <w:rPr>
          <w:u w:val="single"/>
        </w:rPr>
        <w:t xml:space="preserve">sitt nye regelverk </w:t>
      </w:r>
      <w:r w:rsidR="00CA34F7" w:rsidRPr="00033F54">
        <w:rPr>
          <w:u w:val="single"/>
        </w:rPr>
        <w:t>og vi har gjort to viktige endringer</w:t>
      </w:r>
      <w:r w:rsidRPr="00033F54">
        <w:rPr>
          <w:u w:val="single"/>
        </w:rPr>
        <w:t xml:space="preserve">; </w:t>
      </w:r>
      <w:r w:rsidR="00786952" w:rsidRPr="00033F54">
        <w:rPr>
          <w:u w:val="single"/>
        </w:rPr>
        <w:br/>
      </w:r>
      <w:r w:rsidR="00786952" w:rsidRPr="00A35973">
        <w:t>1</w:t>
      </w:r>
      <w:r w:rsidR="00FC3DC7" w:rsidRPr="00A35973">
        <w:t xml:space="preserve">) </w:t>
      </w:r>
      <w:r w:rsidR="004E4B5E">
        <w:t>Regelverket inneholder definisjoner på hva likemannsarbeid er og hva slags aktiviteter som regnes som likemannsarbeid</w:t>
      </w:r>
      <w:r w:rsidR="00786952" w:rsidRPr="00A35973">
        <w:t xml:space="preserve"> (se definisjoner hentet direkte fra regelverket til BUFDIR </w:t>
      </w:r>
      <w:r w:rsidR="00C54515">
        <w:t>i fakta</w:t>
      </w:r>
      <w:r w:rsidR="00930550">
        <w:t>-</w:t>
      </w:r>
      <w:r w:rsidR="00C54515">
        <w:t>boksen på neste side</w:t>
      </w:r>
      <w:r w:rsidR="00786952" w:rsidRPr="00A35973">
        <w:t>)</w:t>
      </w:r>
      <w:r w:rsidR="00F15548" w:rsidRPr="00A35973">
        <w:t xml:space="preserve">. </w:t>
      </w:r>
      <w:r w:rsidR="004E4B5E">
        <w:t xml:space="preserve">Vi har «tolket» det nye regelverket og </w:t>
      </w:r>
      <w:r w:rsidR="00CA34F7">
        <w:t>«</w:t>
      </w:r>
      <w:r w:rsidR="004E4B5E">
        <w:t>innplassert</w:t>
      </w:r>
      <w:r w:rsidR="00CA34F7">
        <w:t>»</w:t>
      </w:r>
      <w:r w:rsidR="004E4B5E">
        <w:t xml:space="preserve"> våre aktiviteter inn under BUFDIR sine begreper. Med </w:t>
      </w:r>
      <w:r>
        <w:t>dett</w:t>
      </w:r>
      <w:r w:rsidR="00CA34F7">
        <w:t xml:space="preserve">e som </w:t>
      </w:r>
      <w:r>
        <w:t xml:space="preserve">utgangspunkt </w:t>
      </w:r>
      <w:r w:rsidR="004E4B5E">
        <w:t>vi</w:t>
      </w:r>
      <w:r>
        <w:t>l vi</w:t>
      </w:r>
      <w:r w:rsidR="004E4B5E">
        <w:t xml:space="preserve"> gi dere en innføring i hva slags likemannsaktiviteter vi har</w:t>
      </w:r>
      <w:r>
        <w:t xml:space="preserve"> i foreningen i dag </w:t>
      </w:r>
      <w:r w:rsidR="005E7256">
        <w:t>og hvilke muligheter vi har ti</w:t>
      </w:r>
      <w:r w:rsidR="00CA34F7">
        <w:t>l å</w:t>
      </w:r>
      <w:r w:rsidR="00E75714">
        <w:t xml:space="preserve"> videreutvikle tilbudet vårt (fra</w:t>
      </w:r>
      <w:r w:rsidR="00CA34F7">
        <w:t xml:space="preserve"> side 5)</w:t>
      </w:r>
    </w:p>
    <w:p w:rsidR="00C54515" w:rsidRPr="00871F9A" w:rsidRDefault="00786952" w:rsidP="00A35973">
      <w:pPr>
        <w:rPr>
          <w:rStyle w:val="Overskrift2Tegn"/>
          <w:rFonts w:asciiTheme="minorHAnsi" w:eastAsiaTheme="minorHAnsi" w:hAnsiTheme="minorHAnsi" w:cstheme="minorBidi"/>
          <w:b w:val="0"/>
          <w:bCs w:val="0"/>
          <w:color w:val="auto"/>
          <w:sz w:val="22"/>
          <w:szCs w:val="22"/>
        </w:rPr>
      </w:pPr>
      <w:r w:rsidRPr="00A35973">
        <w:t>2</w:t>
      </w:r>
      <w:r w:rsidR="00153806" w:rsidRPr="00A35973">
        <w:t xml:space="preserve">) Regelverket stiller større krav til oss </w:t>
      </w:r>
      <w:r w:rsidR="00AB68F2" w:rsidRPr="00A35973">
        <w:t xml:space="preserve">enn tidligere til å innrapportere og dokumentere </w:t>
      </w:r>
      <w:r w:rsidR="00F15548" w:rsidRPr="00A35973">
        <w:t>likemanns</w:t>
      </w:r>
      <w:r w:rsidR="00AB68F2" w:rsidRPr="00A35973">
        <w:t xml:space="preserve">aktiviteten vår. Som følge av dette </w:t>
      </w:r>
      <w:r w:rsidR="004E4B5E">
        <w:t>har vi måttet</w:t>
      </w:r>
      <w:r w:rsidR="00AB68F2" w:rsidRPr="00A35973">
        <w:t xml:space="preserve"> </w:t>
      </w:r>
      <w:r w:rsidR="00153806" w:rsidRPr="00A35973">
        <w:t>organisere og syste</w:t>
      </w:r>
      <w:r w:rsidR="004E4B5E">
        <w:t>matisere likemannsarbeidet vårt.</w:t>
      </w:r>
      <w:r w:rsidR="00AB68F2" w:rsidRPr="00A35973">
        <w:t xml:space="preserve"> Vi vil i dette hefte</w:t>
      </w:r>
      <w:r w:rsidR="00460110">
        <w:t xml:space="preserve"> beskrive </w:t>
      </w:r>
      <w:r w:rsidR="00E75714">
        <w:t>våre</w:t>
      </w:r>
      <w:r w:rsidR="00460110">
        <w:t xml:space="preserve"> </w:t>
      </w:r>
      <w:r w:rsidRPr="00A35973">
        <w:t xml:space="preserve">nye rutiner, </w:t>
      </w:r>
      <w:r w:rsidR="00E75714">
        <w:t xml:space="preserve">noe </w:t>
      </w:r>
      <w:r w:rsidR="00F4296F">
        <w:t>som kan være nyttig for likemenn og andre t</w:t>
      </w:r>
      <w:r w:rsidR="00CA34F7">
        <w:t>illitsvalg</w:t>
      </w:r>
      <w:r w:rsidR="00E75714">
        <w:t>te å ha kjennskap til (fra</w:t>
      </w:r>
      <w:r w:rsidR="00930550">
        <w:t xml:space="preserve"> side 11</w:t>
      </w:r>
      <w:r w:rsidR="00CA34F7">
        <w:t>)</w:t>
      </w:r>
    </w:p>
    <w:p w:rsidR="00C54515" w:rsidRDefault="00C54515" w:rsidP="00A35973">
      <w:pPr>
        <w:rPr>
          <w:rStyle w:val="Overskrift2Tegn"/>
          <w:sz w:val="22"/>
          <w:szCs w:val="22"/>
        </w:rPr>
      </w:pPr>
    </w:p>
    <w:p w:rsidR="002017AD" w:rsidRPr="00A35973" w:rsidRDefault="002017AD" w:rsidP="00A35973">
      <w:pPr>
        <w:rPr>
          <w:rStyle w:val="Overskrift2Tegn"/>
          <w:sz w:val="22"/>
          <w:szCs w:val="22"/>
        </w:rPr>
      </w:pPr>
    </w:p>
    <w:tbl>
      <w:tblPr>
        <w:tblStyle w:val="Tabellrutenett"/>
        <w:tblW w:w="0" w:type="auto"/>
        <w:tblLook w:val="04A0" w:firstRow="1" w:lastRow="0" w:firstColumn="1" w:lastColumn="0" w:noHBand="0" w:noVBand="1"/>
      </w:tblPr>
      <w:tblGrid>
        <w:gridCol w:w="9212"/>
      </w:tblGrid>
      <w:tr w:rsidR="00C1560C" w:rsidRPr="00A35973" w:rsidTr="00731DC0">
        <w:tc>
          <w:tcPr>
            <w:tcW w:w="9212" w:type="dxa"/>
            <w:shd w:val="clear" w:color="auto" w:fill="EEECE1" w:themeFill="background2"/>
          </w:tcPr>
          <w:p w:rsidR="00D257EA" w:rsidRDefault="00C1560C" w:rsidP="00A35973">
            <w:r w:rsidRPr="00A35973">
              <w:rPr>
                <w:b/>
              </w:rPr>
              <w:lastRenderedPageBreak/>
              <w:t>Viktige definisjoner</w:t>
            </w:r>
            <w:r w:rsidR="00AB68F2" w:rsidRPr="00A35973">
              <w:rPr>
                <w:b/>
              </w:rPr>
              <w:t xml:space="preserve"> og begreper</w:t>
            </w:r>
            <w:r w:rsidRPr="00A35973">
              <w:rPr>
                <w:b/>
              </w:rPr>
              <w:br/>
            </w:r>
            <w:r w:rsidR="00742123" w:rsidRPr="00A35973">
              <w:rPr>
                <w:b/>
                <w:i/>
              </w:rPr>
              <w:br/>
            </w:r>
            <w:r w:rsidRPr="003B036B">
              <w:rPr>
                <w:b/>
                <w:i/>
              </w:rPr>
              <w:t xml:space="preserve">Hentet fra Barne- ungdoms </w:t>
            </w:r>
            <w:r w:rsidR="00AB68F2" w:rsidRPr="003B036B">
              <w:rPr>
                <w:b/>
                <w:i/>
              </w:rPr>
              <w:t>og familie</w:t>
            </w:r>
            <w:r w:rsidRPr="003B036B">
              <w:rPr>
                <w:b/>
                <w:i/>
              </w:rPr>
              <w:t xml:space="preserve">direktoratet: Regelverk for tilskudd til funksjonshemmedes </w:t>
            </w:r>
            <w:r w:rsidR="004A7AA2" w:rsidRPr="003B036B">
              <w:rPr>
                <w:b/>
                <w:i/>
              </w:rPr>
              <w:t>organisasjoner (Rundskriv 04/2017</w:t>
            </w:r>
            <w:r w:rsidR="00C96922" w:rsidRPr="003B036B">
              <w:rPr>
                <w:b/>
                <w:i/>
              </w:rPr>
              <w:t>)</w:t>
            </w:r>
            <w:r w:rsidRPr="003B036B">
              <w:rPr>
                <w:b/>
              </w:rPr>
              <w:br/>
            </w:r>
            <w:r w:rsidRPr="003B036B">
              <w:rPr>
                <w:b/>
              </w:rPr>
              <w:br/>
            </w:r>
            <w:r w:rsidR="00D40EDD">
              <w:rPr>
                <w:b/>
              </w:rPr>
              <w:br/>
            </w:r>
            <w:r w:rsidRPr="00A35973">
              <w:rPr>
                <w:b/>
              </w:rPr>
              <w:t>Likemannsarbeid</w:t>
            </w:r>
            <w:r w:rsidRPr="00A35973">
              <w:rPr>
                <w:b/>
              </w:rPr>
              <w:br/>
            </w:r>
            <w:r w:rsidRPr="00A35973">
              <w:t>Med likemannsarbeid menes en organisert overføring av personlige erfaringer mellom personer med nedsatt funksjonsevne og mellom pårørende. Normalt vil den som overfører erfaringer ha lengre og mer bear</w:t>
            </w:r>
            <w:r w:rsidR="00C96922">
              <w:t>beidet erfaring enn de øvrige.</w:t>
            </w:r>
            <w:r w:rsidR="00C96922">
              <w:br/>
            </w:r>
            <w:r w:rsidRPr="00A35973">
              <w:br/>
            </w:r>
            <w:r w:rsidRPr="00A35973">
              <w:rPr>
                <w:b/>
              </w:rPr>
              <w:t>Likemannsaktivitet</w:t>
            </w:r>
            <w:r w:rsidRPr="00A35973">
              <w:rPr>
                <w:b/>
              </w:rPr>
              <w:br/>
            </w:r>
            <w:r w:rsidRPr="00A35973">
              <w:t xml:space="preserve">Med en likemannsaktivitet menes en tidsavgrenset </w:t>
            </w:r>
            <w:r w:rsidR="00D257EA">
              <w:t xml:space="preserve">temabasert aktivitet og som ikke utelukkende har et rekreasjonelt formål. </w:t>
            </w:r>
            <w:r w:rsidR="00A24E08">
              <w:t xml:space="preserve">Det er en forutsetning at aktiviteten ledes av en likemann, med unntak av opplæringskurs for likemenn. Likemannsaktiviteter er f.eks. samtalegrupper, oppsøkende aktivitet, kurs eller aktivitetsgrupper. </w:t>
            </w:r>
          </w:p>
          <w:p w:rsidR="00D257EA" w:rsidRDefault="00D257EA" w:rsidP="00A35973"/>
          <w:p w:rsidR="00C74C6C" w:rsidRPr="00A24E08" w:rsidRDefault="00D257EA" w:rsidP="00A35973">
            <w:pPr>
              <w:rPr>
                <w:b/>
                <w:u w:val="single"/>
              </w:rPr>
            </w:pPr>
            <w:r w:rsidRPr="00A24E08">
              <w:rPr>
                <w:b/>
              </w:rPr>
              <w:t xml:space="preserve">Likemann </w:t>
            </w:r>
            <w:r w:rsidR="00C1560C" w:rsidRPr="00A24E08">
              <w:rPr>
                <w:b/>
              </w:rPr>
              <w:br/>
            </w:r>
            <w:r w:rsidR="00A24E08" w:rsidRPr="00A35973">
              <w:t>Med en likemann menes en person den enkelte organisasjon selv har definert til å ha en særskilt rolle i utøvelsen og/eller ledelsen av organisasjonens likemannsarbeid.</w:t>
            </w:r>
            <w:r w:rsidR="00A24E08">
              <w:t xml:space="preserve"> En likeperson må være tilgjengelig for organisasjonens medlemmer. Organisasjonen/foreningen må ha rutiner for kvalitetssikringen av sine likemenn.</w:t>
            </w:r>
            <w:r w:rsidR="00C1560C" w:rsidRPr="00A24E08">
              <w:rPr>
                <w:b/>
              </w:rPr>
              <w:br/>
            </w:r>
          </w:p>
          <w:p w:rsidR="00B63CC7" w:rsidRDefault="00B63CC7" w:rsidP="00A35973"/>
          <w:p w:rsidR="00C1560C" w:rsidRPr="00C74C6C" w:rsidRDefault="009B5F89" w:rsidP="00A35973">
            <w:pPr>
              <w:rPr>
                <w:b/>
              </w:rPr>
            </w:pPr>
            <w:r w:rsidRPr="00B63CC7">
              <w:rPr>
                <w:b/>
              </w:rPr>
              <w:t>Eksempler på</w:t>
            </w:r>
            <w:r w:rsidR="00C1560C" w:rsidRPr="00B63CC7">
              <w:rPr>
                <w:b/>
              </w:rPr>
              <w:t xml:space="preserve"> ulike likemannsaktiviteter:</w:t>
            </w:r>
            <w:r w:rsidR="00C1560C" w:rsidRPr="00A35973">
              <w:rPr>
                <w:u w:val="single"/>
              </w:rPr>
              <w:br/>
            </w:r>
            <w:r w:rsidR="00C1560C" w:rsidRPr="00A35973">
              <w:rPr>
                <w:b/>
              </w:rPr>
              <w:br/>
              <w:t>a) Likemannskurs</w:t>
            </w:r>
            <w:r w:rsidR="00C1560C" w:rsidRPr="00A35973">
              <w:rPr>
                <w:b/>
              </w:rPr>
              <w:br/>
            </w:r>
            <w:r w:rsidR="00C1560C" w:rsidRPr="00A35973">
              <w:t>Med likemannskurs menes en tidsavgrenset aktivitet med peda</w:t>
            </w:r>
            <w:r w:rsidR="00B63CC7">
              <w:t>gogisk innhold. Det gis poeng p</w:t>
            </w:r>
            <w:r w:rsidR="00C1560C" w:rsidRPr="00A35973">
              <w:t>r</w:t>
            </w:r>
            <w:r w:rsidR="00B63CC7">
              <w:t>.</w:t>
            </w:r>
            <w:r w:rsidR="00033F54">
              <w:t xml:space="preserve"> dag kurset gjennomføres (som gir økonomisk uttelling i form av statsstøtte)</w:t>
            </w:r>
            <w:r w:rsidR="00566A04">
              <w:t>.</w:t>
            </w:r>
            <w:r w:rsidR="00C1560C" w:rsidRPr="00A35973">
              <w:br/>
              <w:t xml:space="preserve"> </w:t>
            </w:r>
          </w:p>
          <w:p w:rsidR="00C1560C" w:rsidRPr="00A35973" w:rsidRDefault="00C1560C" w:rsidP="00A35973">
            <w:r w:rsidRPr="00A35973">
              <w:rPr>
                <w:b/>
              </w:rPr>
              <w:t>b) Samtale og aktivitetsgruppe</w:t>
            </w:r>
            <w:r w:rsidRPr="00A35973">
              <w:rPr>
                <w:b/>
              </w:rPr>
              <w:br/>
            </w:r>
            <w:r w:rsidRPr="00A35973">
              <w:t>Med samtalegruppe og aktivitetsgruppe menes en tidsavgrenset og temabasert samling ledet av en likeperson. Det gis poeng pr. dag samtalegruppen mø</w:t>
            </w:r>
            <w:r w:rsidR="00566A04">
              <w:t>tes og aktiviteten gjennomføres (som gir økonomisk uttelling i form av statsstøtte).</w:t>
            </w:r>
          </w:p>
          <w:p w:rsidR="00C1560C" w:rsidRPr="00A35973" w:rsidRDefault="00C1560C" w:rsidP="00A35973">
            <w:r w:rsidRPr="00A35973">
              <w:t xml:space="preserve"> </w:t>
            </w:r>
          </w:p>
          <w:p w:rsidR="00566A04" w:rsidRPr="00A35973" w:rsidRDefault="00C1560C" w:rsidP="00566A04">
            <w:r w:rsidRPr="00A35973">
              <w:rPr>
                <w:b/>
              </w:rPr>
              <w:t xml:space="preserve">c) </w:t>
            </w:r>
            <w:r w:rsidR="009B5F89">
              <w:rPr>
                <w:b/>
              </w:rPr>
              <w:t xml:space="preserve">Oppsøkende virksomhet </w:t>
            </w:r>
            <w:r w:rsidRPr="00A35973">
              <w:br/>
              <w:t>Med</w:t>
            </w:r>
            <w:r w:rsidR="009B5F89">
              <w:t xml:space="preserve"> oppsøkende virksomhet</w:t>
            </w:r>
            <w:r w:rsidRPr="00A35973">
              <w:t xml:space="preserve"> menes en tidsavgrenset oppsøkende aktivitet foretatt av en likeperson</w:t>
            </w:r>
            <w:r w:rsidR="00B63CC7">
              <w:t>. Det gis poeng p</w:t>
            </w:r>
            <w:r w:rsidR="00566A04">
              <w:t>r. dag aktiviteten gjennomføres (som gir økonomisk uttelling i form av statsstøtte).</w:t>
            </w:r>
          </w:p>
          <w:p w:rsidR="00C1560C" w:rsidRPr="00A35973" w:rsidRDefault="00C1560C" w:rsidP="00A35973"/>
          <w:p w:rsidR="00C1560C" w:rsidRPr="00A35973" w:rsidRDefault="00C1560C" w:rsidP="00A35973">
            <w:pPr>
              <w:rPr>
                <w:b/>
              </w:rPr>
            </w:pPr>
          </w:p>
          <w:p w:rsidR="00C1560C" w:rsidRPr="00A35973" w:rsidRDefault="00C1560C" w:rsidP="003B036B">
            <w:pPr>
              <w:rPr>
                <w:rStyle w:val="Overskrift2Tegn"/>
                <w:sz w:val="22"/>
                <w:szCs w:val="22"/>
              </w:rPr>
            </w:pPr>
          </w:p>
        </w:tc>
      </w:tr>
    </w:tbl>
    <w:p w:rsidR="00D036F8" w:rsidRDefault="00D036F8" w:rsidP="00034A48">
      <w:pPr>
        <w:rPr>
          <w:rStyle w:val="Overskrift1Tegn"/>
          <w:sz w:val="22"/>
          <w:szCs w:val="22"/>
        </w:rPr>
      </w:pPr>
    </w:p>
    <w:p w:rsidR="00577CBD" w:rsidRDefault="00577CBD" w:rsidP="00034A48">
      <w:pPr>
        <w:rPr>
          <w:rStyle w:val="Overskrift1Tegn"/>
        </w:rPr>
      </w:pPr>
    </w:p>
    <w:p w:rsidR="00566A04" w:rsidRDefault="00566A04" w:rsidP="00034A48">
      <w:pPr>
        <w:rPr>
          <w:rStyle w:val="Overskrift1Tegn"/>
        </w:rPr>
      </w:pPr>
    </w:p>
    <w:p w:rsidR="00250125" w:rsidRDefault="00250125" w:rsidP="00034A48">
      <w:pPr>
        <w:rPr>
          <w:rStyle w:val="Overskrift1Tegn"/>
        </w:rPr>
      </w:pPr>
    </w:p>
    <w:p w:rsidR="00A71E5D" w:rsidRPr="00460110" w:rsidRDefault="00661524" w:rsidP="00034A48">
      <w:pPr>
        <w:rPr>
          <w:rStyle w:val="Overskrift2Tegn"/>
          <w:rFonts w:asciiTheme="minorHAnsi" w:eastAsiaTheme="minorHAnsi" w:hAnsiTheme="minorHAnsi" w:cstheme="minorBidi"/>
          <w:b w:val="0"/>
          <w:bCs w:val="0"/>
          <w:color w:val="auto"/>
          <w:sz w:val="22"/>
          <w:szCs w:val="22"/>
        </w:rPr>
      </w:pPr>
      <w:bookmarkStart w:id="4" w:name="_Toc469400369"/>
      <w:r>
        <w:rPr>
          <w:rStyle w:val="Overskrift1Tegn"/>
        </w:rPr>
        <w:lastRenderedPageBreak/>
        <w:t>CP- foreningens likemannstilbud</w:t>
      </w:r>
      <w:bookmarkEnd w:id="4"/>
      <w:r>
        <w:rPr>
          <w:rStyle w:val="Overskrift1Tegn"/>
        </w:rPr>
        <w:br/>
      </w:r>
      <w:r w:rsidR="00B27986">
        <w:t>På de neste sidene</w:t>
      </w:r>
      <w:r w:rsidR="00333E50">
        <w:t xml:space="preserve"> </w:t>
      </w:r>
      <w:r w:rsidR="00566A04">
        <w:t xml:space="preserve">har vi beskrevet </w:t>
      </w:r>
      <w:r w:rsidR="0085798F">
        <w:t>hva CP-foreningen tilbyr av likemannsaktiviteter.</w:t>
      </w:r>
      <w:r w:rsidR="00680B04">
        <w:br/>
      </w:r>
      <w:r w:rsidR="00B63CC7">
        <w:t xml:space="preserve">Alle </w:t>
      </w:r>
      <w:r w:rsidR="003B036B">
        <w:t>aktivitetene</w:t>
      </w:r>
      <w:r w:rsidR="00566A04">
        <w:t xml:space="preserve"> </w:t>
      </w:r>
      <w:r w:rsidR="00256F3B">
        <w:t>regnes som likemannsarbei</w:t>
      </w:r>
      <w:r w:rsidR="00DC34FF">
        <w:t>d, jamfør BUDIR sitt regelverk</w:t>
      </w:r>
      <w:r w:rsidR="00B27986">
        <w:t xml:space="preserve"> (side 4). </w:t>
      </w:r>
      <w:r w:rsidR="00B63CC7">
        <w:br/>
      </w:r>
      <w:r w:rsidR="00066C2E">
        <w:t>Det betyr at</w:t>
      </w:r>
      <w:r w:rsidR="002017AD">
        <w:t xml:space="preserve"> aktiviteter som </w:t>
      </w:r>
      <w:r w:rsidR="00566A04">
        <w:t>er listet opp gir økonomisk uttelling.</w:t>
      </w:r>
      <w:r w:rsidR="00D036F8">
        <w:br/>
      </w:r>
      <w:r w:rsidR="002017AD">
        <w:br/>
      </w:r>
      <w:r w:rsidR="00871F9A">
        <w:t>Med denne oversikten</w:t>
      </w:r>
      <w:r w:rsidR="00D036F8">
        <w:t xml:space="preserve"> håper vi å kunne inspirere til </w:t>
      </w:r>
      <w:r w:rsidR="003B036B">
        <w:t xml:space="preserve">å </w:t>
      </w:r>
      <w:r w:rsidR="00D036F8">
        <w:t>etablere flere aktiviteter, både lokalt og sentralt.</w:t>
      </w:r>
      <w:r w:rsidR="003B036B">
        <w:t xml:space="preserve"> </w:t>
      </w:r>
      <w:r w:rsidR="00871F9A">
        <w:t xml:space="preserve">Kanskje er det ikke så mye som skal til </w:t>
      </w:r>
      <w:r w:rsidR="00CA34F7">
        <w:t>for å lage flere aktiviteter? Eller at man kan gjøre litt om på en planlagt aktivitet slik at den kan defi</w:t>
      </w:r>
      <w:r w:rsidR="00BC14DB">
        <w:t>neres som en likemannsaktivitet?</w:t>
      </w:r>
      <w:r w:rsidR="00B27986">
        <w:t xml:space="preserve"> </w:t>
      </w:r>
      <w:r w:rsidR="00A4072B">
        <w:br/>
      </w:r>
      <w:r w:rsidR="00566A04">
        <w:br/>
      </w:r>
      <w:r w:rsidR="00E830DC">
        <w:t>Vi</w:t>
      </w:r>
      <w:r w:rsidR="00460110">
        <w:t xml:space="preserve"> gi</w:t>
      </w:r>
      <w:r w:rsidR="00E830DC">
        <w:t>r også</w:t>
      </w:r>
      <w:r w:rsidR="00460110">
        <w:t xml:space="preserve"> råd og tips til hvordan </w:t>
      </w:r>
      <w:r w:rsidR="00D036F8">
        <w:t>man</w:t>
      </w:r>
      <w:r w:rsidR="00190049">
        <w:t xml:space="preserve"> kan</w:t>
      </w:r>
      <w:r w:rsidR="00333E50">
        <w:t xml:space="preserve"> planleg</w:t>
      </w:r>
      <w:r w:rsidR="00871F9A">
        <w:t>ge og å gjennomføre li</w:t>
      </w:r>
      <w:r w:rsidR="00256F3B">
        <w:t>kemannsaktiviteter.</w:t>
      </w:r>
      <w:r w:rsidR="00333E50">
        <w:br/>
      </w:r>
    </w:p>
    <w:p w:rsidR="00A35364" w:rsidRPr="00DB1139" w:rsidRDefault="00033DD2" w:rsidP="00742123">
      <w:bookmarkStart w:id="5" w:name="_Toc469400370"/>
      <w:r>
        <w:rPr>
          <w:rStyle w:val="Overskrift2Tegn"/>
        </w:rPr>
        <w:t>Likemannsk</w:t>
      </w:r>
      <w:r w:rsidR="00F625CC" w:rsidRPr="00034A48">
        <w:rPr>
          <w:rStyle w:val="Overskrift2Tegn"/>
        </w:rPr>
        <w:t>urs</w:t>
      </w:r>
      <w:bookmarkEnd w:id="5"/>
      <w:r w:rsidR="00F625CC" w:rsidRPr="00034A48">
        <w:rPr>
          <w:rStyle w:val="Overskrift2Tegn"/>
        </w:rPr>
        <w:br/>
      </w:r>
      <w:r w:rsidR="00A35364" w:rsidRPr="00DB1139">
        <w:t>I CP-foren</w:t>
      </w:r>
      <w:r w:rsidR="00D036F8">
        <w:t>ing</w:t>
      </w:r>
      <w:r w:rsidR="00577CBD">
        <w:t xml:space="preserve">en arrangeres mange </w:t>
      </w:r>
      <w:r w:rsidR="00CA34F7">
        <w:t>likem</w:t>
      </w:r>
      <w:r w:rsidR="00577CBD">
        <w:t xml:space="preserve">annskurs. </w:t>
      </w:r>
      <w:r w:rsidR="00BC14DB">
        <w:br/>
      </w:r>
      <w:r w:rsidR="00577CBD">
        <w:t>Her er noen eksempler på hva som kan defineres som likemannskurs.</w:t>
      </w:r>
    </w:p>
    <w:p w:rsidR="0085798F" w:rsidRDefault="00E96009" w:rsidP="00D23EA6">
      <w:r>
        <w:rPr>
          <w:b/>
        </w:rPr>
        <w:t>Opplæringskurs</w:t>
      </w:r>
      <w:r w:rsidR="00871F9A">
        <w:rPr>
          <w:u w:val="single"/>
        </w:rPr>
        <w:br/>
      </w:r>
      <w:r w:rsidR="00A4072B">
        <w:t xml:space="preserve">CP-foreningen, særlig sentralt, arrangerer jevnlig opplæringskurs. </w:t>
      </w:r>
      <w:r>
        <w:t>Det</w:t>
      </w:r>
      <w:r w:rsidR="006176E1">
        <w:t xml:space="preserve"> </w:t>
      </w:r>
      <w:r w:rsidR="00E70A9A">
        <w:t xml:space="preserve">kan være </w:t>
      </w:r>
      <w:r w:rsidR="00AB68F2">
        <w:t xml:space="preserve">generelle </w:t>
      </w:r>
      <w:r w:rsidR="00E70A9A">
        <w:t>opplæringskurs i hva likemannsarbei</w:t>
      </w:r>
      <w:r w:rsidR="00AB68F2">
        <w:t xml:space="preserve">d er, men også opplæring </w:t>
      </w:r>
      <w:r w:rsidR="006176E1">
        <w:t xml:space="preserve">knyttet til de </w:t>
      </w:r>
      <w:r w:rsidR="00777BA0">
        <w:t>ulike oppgaver en likemann</w:t>
      </w:r>
      <w:r w:rsidR="00AB68F2">
        <w:t xml:space="preserve"> kan</w:t>
      </w:r>
      <w:r w:rsidR="00777BA0">
        <w:t xml:space="preserve"> </w:t>
      </w:r>
      <w:r w:rsidR="00AB68F2">
        <w:t>inneha</w:t>
      </w:r>
      <w:r w:rsidR="00E70A9A">
        <w:t>, for eksempel å være telefonkontakt, lede samtalegrupper eller aktivitetsgrupper</w:t>
      </w:r>
      <w:r w:rsidR="00011C93">
        <w:t xml:space="preserve">. </w:t>
      </w:r>
      <w:r w:rsidR="0085798F">
        <w:br/>
        <w:t xml:space="preserve">Det arrangeres også kurs for erfarne likemenn. Det er viktig å skape arenaer for erfaringsutveksling, kompetanseutvikling og påfyll og ikke minst gi likemennene en mulighet til å komme med innspill tilbake til organisasjonen på «hva som rører seg», </w:t>
      </w:r>
      <w:r w:rsidR="00566A04">
        <w:t xml:space="preserve">slik at vi </w:t>
      </w:r>
      <w:r w:rsidR="0085798F">
        <w:t>kan ta med denne kunnskapen videre inn i organisasjonsarbeidet.</w:t>
      </w:r>
      <w:r w:rsidR="0085798F">
        <w:rPr>
          <w:color w:val="FF0000"/>
        </w:rPr>
        <w:br/>
      </w:r>
      <w:r w:rsidR="0085798F">
        <w:t xml:space="preserve">Det er blitt </w:t>
      </w:r>
      <w:r w:rsidR="00F2156A">
        <w:t xml:space="preserve">arrangert </w:t>
      </w:r>
      <w:r>
        <w:t>kurs for</w:t>
      </w:r>
      <w:r w:rsidR="00F2156A">
        <w:t xml:space="preserve"> de som er interessert i å starte opp</w:t>
      </w:r>
      <w:r>
        <w:t xml:space="preserve"> foreldretreff og seniortreff</w:t>
      </w:r>
      <w:r w:rsidR="00871F9A">
        <w:t>, og det k</w:t>
      </w:r>
      <w:r w:rsidR="00F2156A">
        <w:t xml:space="preserve">an være aktuelt å arrangere flere slike eller lignende kurs </w:t>
      </w:r>
      <w:r w:rsidR="00871F9A">
        <w:t>dersom det er interesse for det.</w:t>
      </w:r>
      <w:r w:rsidR="0085798F">
        <w:t xml:space="preserve"> </w:t>
      </w:r>
      <w:r w:rsidR="00566A04">
        <w:br/>
      </w:r>
      <w:r w:rsidR="0085798F">
        <w:t>Ta kontakt dersom du er interessert!</w:t>
      </w:r>
    </w:p>
    <w:p w:rsidR="000129C2" w:rsidRPr="00DB7617" w:rsidRDefault="00E70A9A" w:rsidP="00D23EA6">
      <w:r w:rsidRPr="001E7A05">
        <w:rPr>
          <w:b/>
        </w:rPr>
        <w:t>Temamøter</w:t>
      </w:r>
      <w:r w:rsidR="006176E1" w:rsidRPr="001E7A05">
        <w:rPr>
          <w:b/>
        </w:rPr>
        <w:t xml:space="preserve"> og medlemssamlinger med erfaringsutveksling.</w:t>
      </w:r>
      <w:r w:rsidR="00CE19D0">
        <w:rPr>
          <w:b/>
        </w:rPr>
        <w:br/>
      </w:r>
      <w:r w:rsidR="00A4072B">
        <w:t xml:space="preserve">CP-foreningen, både </w:t>
      </w:r>
      <w:r w:rsidR="0085798F">
        <w:t xml:space="preserve">sentralt og fylkesavdelingene, </w:t>
      </w:r>
      <w:r w:rsidR="00A4072B">
        <w:t xml:space="preserve">arrangerer jevnlige temamøter eller medlemssamlinger med erfaringsutveksling. </w:t>
      </w:r>
      <w:r w:rsidR="00CE19D0">
        <w:t xml:space="preserve">Med dette mener vi møter som </w:t>
      </w:r>
      <w:r w:rsidR="00C2083B">
        <w:t xml:space="preserve">enten har </w:t>
      </w:r>
      <w:r w:rsidR="006176E1" w:rsidRPr="00703F4E">
        <w:t xml:space="preserve">mål om å </w:t>
      </w:r>
      <w:r w:rsidR="00C2083B">
        <w:t>gi</w:t>
      </w:r>
      <w:r w:rsidR="00777BA0" w:rsidRPr="00703F4E">
        <w:t xml:space="preserve"> medlemmer økt kunnskap </w:t>
      </w:r>
      <w:r w:rsidR="00B27986">
        <w:t xml:space="preserve">om ulike temaer eller som </w:t>
      </w:r>
      <w:r w:rsidR="008B0B65">
        <w:t xml:space="preserve">tar opp temaer som </w:t>
      </w:r>
      <w:r w:rsidR="00C2083B">
        <w:t>bidra til mestring av egen livssituasjon og hverdag.</w:t>
      </w:r>
      <w:r w:rsidR="00871F9A">
        <w:t xml:space="preserve"> </w:t>
      </w:r>
      <w:r w:rsidR="00033DD2">
        <w:br/>
      </w:r>
      <w:r w:rsidR="00CE19D0">
        <w:br/>
      </w:r>
      <w:r w:rsidR="00A35364" w:rsidRPr="00566A04">
        <w:rPr>
          <w:u w:val="single"/>
        </w:rPr>
        <w:t>H</w:t>
      </w:r>
      <w:r w:rsidR="00703F4E" w:rsidRPr="00566A04">
        <w:rPr>
          <w:u w:val="single"/>
        </w:rPr>
        <w:t>er er noen eksempler:</w:t>
      </w:r>
      <w:r w:rsidR="00777BA0" w:rsidRPr="0041182F">
        <w:rPr>
          <w:color w:val="FF0000"/>
        </w:rPr>
        <w:br/>
      </w:r>
      <w:r w:rsidR="00A35364" w:rsidRPr="00566A04">
        <w:rPr>
          <w:b/>
        </w:rPr>
        <w:t>Storsamlingen</w:t>
      </w:r>
      <w:r w:rsidR="00A35364">
        <w:rPr>
          <w:u w:val="single"/>
        </w:rPr>
        <w:br/>
      </w:r>
      <w:r w:rsidR="00AB68F2">
        <w:t>Vårt største medlemssamling er d</w:t>
      </w:r>
      <w:r w:rsidR="00E03650" w:rsidRPr="001A7695">
        <w:t>en årlige «Storsamlingen» som CP</w:t>
      </w:r>
      <w:r w:rsidR="00AB68F2">
        <w:t xml:space="preserve">-foreningen sentralt arrangerer. Her </w:t>
      </w:r>
      <w:r w:rsidR="001A7695" w:rsidRPr="001A7695">
        <w:t xml:space="preserve">kan </w:t>
      </w:r>
      <w:r w:rsidR="00AB68F2">
        <w:t xml:space="preserve">medlemmer </w:t>
      </w:r>
      <w:r w:rsidR="001A7695" w:rsidRPr="001A7695">
        <w:t xml:space="preserve">velge mellom </w:t>
      </w:r>
      <w:r w:rsidR="00C2083B">
        <w:t xml:space="preserve">en rekke </w:t>
      </w:r>
      <w:r w:rsidR="001A7695" w:rsidRPr="001A7695">
        <w:t>kur</w:t>
      </w:r>
      <w:r w:rsidR="00CE19D0">
        <w:t>s tilpasset ulike målgrupper, ofte med eksterne innledere.</w:t>
      </w:r>
      <w:r w:rsidR="00BC14DB">
        <w:t xml:space="preserve"> E</w:t>
      </w:r>
      <w:r w:rsidR="001A7695" w:rsidRPr="001A7695">
        <w:t xml:space="preserve">rfaringsutveksling mellom </w:t>
      </w:r>
      <w:r w:rsidR="00AB68F2">
        <w:t>deltagerne er en sentral del av kursene.</w:t>
      </w:r>
      <w:r w:rsidR="00A35364">
        <w:br/>
      </w:r>
      <w:r w:rsidR="00A35364">
        <w:br/>
      </w:r>
      <w:r w:rsidR="001A7695" w:rsidRPr="00566A04">
        <w:rPr>
          <w:b/>
        </w:rPr>
        <w:t>Temamøter i fylkesavdelingene</w:t>
      </w:r>
      <w:r w:rsidR="001A7695" w:rsidRPr="001A7695">
        <w:t xml:space="preserve"> </w:t>
      </w:r>
      <w:r w:rsidR="00F2156A">
        <w:br/>
        <w:t xml:space="preserve">I </w:t>
      </w:r>
      <w:r w:rsidR="00DB1139">
        <w:t>fylkesavdelingene arra</w:t>
      </w:r>
      <w:r w:rsidR="00033DD2">
        <w:t>ng</w:t>
      </w:r>
      <w:r w:rsidR="00BC14DB">
        <w:t>eres ulike temamøter</w:t>
      </w:r>
      <w:r w:rsidR="00033DD2">
        <w:t xml:space="preserve">, </w:t>
      </w:r>
      <w:r w:rsidR="00BC14DB">
        <w:t xml:space="preserve">ofte med en ekstern innleder, men </w:t>
      </w:r>
      <w:r w:rsidR="001A7695" w:rsidRPr="001A7695">
        <w:t xml:space="preserve">der </w:t>
      </w:r>
      <w:r w:rsidR="00703F4E">
        <w:t xml:space="preserve">det </w:t>
      </w:r>
      <w:r w:rsidR="00C2083B">
        <w:t xml:space="preserve">også </w:t>
      </w:r>
      <w:r w:rsidR="00F2156A">
        <w:t xml:space="preserve">er satt </w:t>
      </w:r>
      <w:r w:rsidR="001A7695" w:rsidRPr="001A7695">
        <w:t xml:space="preserve">av </w:t>
      </w:r>
      <w:r w:rsidR="007268CF" w:rsidRPr="001A7695">
        <w:t>tid til erfaringsutveksling mellom</w:t>
      </w:r>
      <w:r w:rsidR="00DB1139">
        <w:t xml:space="preserve"> deltagerne. </w:t>
      </w:r>
      <w:r w:rsidR="00703F4E">
        <w:t xml:space="preserve">Et slikt møte kan også </w:t>
      </w:r>
      <w:r w:rsidR="007268CF" w:rsidRPr="001A7695">
        <w:t xml:space="preserve">arrangeres som </w:t>
      </w:r>
      <w:r w:rsidR="007268CF" w:rsidRPr="00BC14DB">
        <w:t>en del</w:t>
      </w:r>
      <w:r w:rsidR="007268CF" w:rsidRPr="001A7695">
        <w:t xml:space="preserve"> av en helgesamling</w:t>
      </w:r>
      <w:r w:rsidR="00703F4E">
        <w:t xml:space="preserve">, </w:t>
      </w:r>
      <w:r w:rsidR="007268CF" w:rsidRPr="001A7695">
        <w:t xml:space="preserve">der man også har andre typer aktiviteter på programmet. </w:t>
      </w:r>
      <w:r w:rsidR="00703F4E">
        <w:br/>
      </w:r>
      <w:r w:rsidR="00033DD2" w:rsidRPr="00DB7617">
        <w:rPr>
          <w:b/>
        </w:rPr>
        <w:lastRenderedPageBreak/>
        <w:t>Planlegging og gjennomføring av likemannskurs</w:t>
      </w:r>
      <w:r w:rsidR="00033DD2" w:rsidRPr="00DB7617">
        <w:rPr>
          <w:b/>
        </w:rPr>
        <w:br/>
      </w:r>
      <w:r w:rsidR="00C71AF9" w:rsidRPr="00DB7617">
        <w:t>*</w:t>
      </w:r>
      <w:r w:rsidR="0041182F" w:rsidRPr="00DB7617">
        <w:t xml:space="preserve"> </w:t>
      </w:r>
      <w:r w:rsidR="00A35364" w:rsidRPr="00DB7617">
        <w:t>F</w:t>
      </w:r>
      <w:r w:rsidR="008E2764" w:rsidRPr="00DB7617">
        <w:t>elles for alle kurs</w:t>
      </w:r>
      <w:r w:rsidR="00CE19D0" w:rsidRPr="00DB7617">
        <w:t>/møter</w:t>
      </w:r>
      <w:r w:rsidR="008E2764" w:rsidRPr="00DB7617">
        <w:t xml:space="preserve"> </w:t>
      </w:r>
      <w:r w:rsidR="000B3B18" w:rsidRPr="00DB7617">
        <w:t xml:space="preserve">som kan regnes som likemannsarbeid </w:t>
      </w:r>
      <w:r w:rsidR="008E2764" w:rsidRPr="00DB7617">
        <w:t>er at de er planla</w:t>
      </w:r>
      <w:r w:rsidR="00A4072B" w:rsidRPr="00DB7617">
        <w:t xml:space="preserve">gt, organisert og tidsavgrenset. </w:t>
      </w:r>
      <w:r w:rsidR="00C71AF9" w:rsidRPr="00DB7617">
        <w:br/>
        <w:t>*</w:t>
      </w:r>
      <w:r w:rsidR="0041182F" w:rsidRPr="00DB7617">
        <w:t xml:space="preserve"> </w:t>
      </w:r>
      <w:r w:rsidR="00A4072B" w:rsidRPr="00DB7617">
        <w:t>Inviter</w:t>
      </w:r>
      <w:r w:rsidR="00C71AF9" w:rsidRPr="00DB7617">
        <w:t xml:space="preserve"> gjerne deltagerne</w:t>
      </w:r>
      <w:r w:rsidR="00A4072B" w:rsidRPr="00DB7617">
        <w:t xml:space="preserve"> med utgangspunkt i </w:t>
      </w:r>
      <w:r w:rsidR="00C71AF9" w:rsidRPr="00DB7617">
        <w:t>tid og sted, hva slags tema/problemstillinger møtet skal ta opp og hvem som er ansvarlig for gjennomføringen av ak</w:t>
      </w:r>
      <w:r w:rsidR="0041182F" w:rsidRPr="00DB7617">
        <w:t xml:space="preserve">tiviteten (likemann). </w:t>
      </w:r>
      <w:r w:rsidR="0041182F" w:rsidRPr="00DB7617">
        <w:br/>
        <w:t>* Det kan gjerne</w:t>
      </w:r>
      <w:r w:rsidR="00C71AF9" w:rsidRPr="00DB7617">
        <w:t xml:space="preserve"> framgå av invitasjonen eller programmet at dere inviterer til likemannsarbeid og </w:t>
      </w:r>
      <w:r w:rsidR="000129C2" w:rsidRPr="00DB7617">
        <w:t>det settes av tid til erfaringsutveksling.</w:t>
      </w:r>
      <w:r w:rsidR="00A4072B" w:rsidRPr="00DB7617">
        <w:br/>
      </w:r>
      <w:r w:rsidR="00C71AF9" w:rsidRPr="00DB7617">
        <w:t xml:space="preserve">* </w:t>
      </w:r>
      <w:r w:rsidR="00A4072B" w:rsidRPr="00DB7617">
        <w:t>BUFDIR stiller ikke krav til varighet</w:t>
      </w:r>
      <w:r w:rsidR="00C71AF9" w:rsidRPr="00DB7617">
        <w:t xml:space="preserve"> på kurset</w:t>
      </w:r>
      <w:r w:rsidR="00A4072B" w:rsidRPr="00DB7617">
        <w:t xml:space="preserve">, men planlegg gjerne for minimum </w:t>
      </w:r>
      <w:r w:rsidR="008E2764" w:rsidRPr="00DB7617">
        <w:t>2 X</w:t>
      </w:r>
      <w:r w:rsidR="00DB1139" w:rsidRPr="00DB7617">
        <w:t xml:space="preserve"> </w:t>
      </w:r>
      <w:r w:rsidR="008E2764" w:rsidRPr="00DB7617">
        <w:t>45 minutter</w:t>
      </w:r>
      <w:r w:rsidR="0041182F" w:rsidRPr="00DB7617">
        <w:t xml:space="preserve">, slik at deltagerne får </w:t>
      </w:r>
      <w:r w:rsidR="00566A04">
        <w:t xml:space="preserve">tilstrekkelig </w:t>
      </w:r>
      <w:r w:rsidR="0041182F" w:rsidRPr="00DB7617">
        <w:t>tid til å</w:t>
      </w:r>
      <w:r w:rsidR="00566A04">
        <w:t xml:space="preserve"> komme til orde.</w:t>
      </w:r>
      <w:r w:rsidR="00C71AF9" w:rsidRPr="00DB7617">
        <w:br/>
      </w:r>
      <w:r w:rsidR="000129C2" w:rsidRPr="00DB7617">
        <w:t xml:space="preserve">* </w:t>
      </w:r>
      <w:r w:rsidR="00C71AF9" w:rsidRPr="00DB7617">
        <w:t xml:space="preserve">Alle likemannskurs, unntatt opplæringskurs, må ledes av en likemann. Det betyr </w:t>
      </w:r>
      <w:r w:rsidR="00C71AF9" w:rsidRPr="00DB7617">
        <w:rPr>
          <w:u w:val="single"/>
        </w:rPr>
        <w:t xml:space="preserve">ikke </w:t>
      </w:r>
      <w:r w:rsidR="00C71AF9" w:rsidRPr="00DB7617">
        <w:t>at man ikke kan bruke eksterne til å kun</w:t>
      </w:r>
      <w:r w:rsidR="000129C2" w:rsidRPr="00DB7617">
        <w:t>ne innlede i forkant av spørsmål, debatt og erfaringsutveksling.</w:t>
      </w:r>
      <w:r w:rsidR="001C72B2" w:rsidRPr="00DB7617">
        <w:t xml:space="preserve"> </w:t>
      </w:r>
      <w:r w:rsidR="00566A04">
        <w:br/>
      </w:r>
      <w:r w:rsidR="001C72B2" w:rsidRPr="00DB7617">
        <w:t xml:space="preserve">I tillegg til innleder/innledere er det viktig at dere </w:t>
      </w:r>
      <w:r w:rsidR="000129C2" w:rsidRPr="00DB7617">
        <w:t>utnev</w:t>
      </w:r>
      <w:r w:rsidR="00566A04">
        <w:t xml:space="preserve">nes </w:t>
      </w:r>
      <w:r w:rsidR="001C72B2" w:rsidRPr="00DB7617">
        <w:t>en likemann, som er ansvarlig</w:t>
      </w:r>
      <w:r w:rsidR="000129C2" w:rsidRPr="00DB7617">
        <w:t xml:space="preserve"> for </w:t>
      </w:r>
      <w:r w:rsidR="0041182F" w:rsidRPr="00DB7617">
        <w:t xml:space="preserve">selve </w:t>
      </w:r>
      <w:r w:rsidR="000129C2" w:rsidRPr="00DB7617">
        <w:t>gjen</w:t>
      </w:r>
      <w:r w:rsidR="0041182F" w:rsidRPr="00DB7617">
        <w:t>nomføringen av møtet.</w:t>
      </w:r>
      <w:r w:rsidR="000129C2" w:rsidRPr="00DB7617">
        <w:br/>
        <w:t xml:space="preserve">* Alle likemannskurs (og hvem som er ansvarlig for gjennomføringen av aktiviteten) skal innrapporteres til </w:t>
      </w:r>
      <w:hyperlink r:id="rId9" w:history="1">
        <w:r w:rsidR="0041182F" w:rsidRPr="00DB7617">
          <w:rPr>
            <w:rStyle w:val="Hyperkobling"/>
          </w:rPr>
          <w:t>post@cp.no</w:t>
        </w:r>
      </w:hyperlink>
      <w:r w:rsidR="00250125">
        <w:t xml:space="preserve"> (se mer info side 11).</w:t>
      </w:r>
    </w:p>
    <w:p w:rsidR="000129C2" w:rsidRPr="00DB7617" w:rsidRDefault="000129C2" w:rsidP="00D23EA6">
      <w:pPr>
        <w:rPr>
          <w:i/>
        </w:rPr>
      </w:pPr>
    </w:p>
    <w:p w:rsidR="00082F35" w:rsidRPr="00082F35" w:rsidRDefault="005E11E1" w:rsidP="005E11E1">
      <w:pPr>
        <w:pStyle w:val="Overskrift2"/>
      </w:pPr>
      <w:r>
        <w:br/>
      </w:r>
      <w:bookmarkStart w:id="6" w:name="_Toc469400371"/>
      <w:r w:rsidR="00082F35" w:rsidRPr="00082F35">
        <w:t>Samtale- og aktivitetsgrupper</w:t>
      </w:r>
      <w:bookmarkEnd w:id="6"/>
    </w:p>
    <w:p w:rsidR="00E831F6" w:rsidRPr="00C277EB" w:rsidRDefault="00082F35" w:rsidP="00D23EA6">
      <w:pPr>
        <w:rPr>
          <w:b/>
        </w:rPr>
      </w:pPr>
      <w:r>
        <w:rPr>
          <w:b/>
        </w:rPr>
        <w:br/>
      </w:r>
      <w:r w:rsidR="001A7695" w:rsidRPr="001A7695">
        <w:rPr>
          <w:b/>
        </w:rPr>
        <w:t>Samtalegrupper</w:t>
      </w:r>
      <w:r w:rsidR="007268CF" w:rsidRPr="001A7695">
        <w:rPr>
          <w:b/>
        </w:rPr>
        <w:br/>
      </w:r>
      <w:r w:rsidR="00E96009">
        <w:t>Fylkesavdelingene tilbyr et bredt utvalg av samtalegrupper i dag.</w:t>
      </w:r>
      <w:r w:rsidR="00866E58">
        <w:br/>
      </w:r>
      <w:r w:rsidR="00CE19D0">
        <w:rPr>
          <w:u w:val="single"/>
        </w:rPr>
        <w:br/>
      </w:r>
      <w:r w:rsidR="00866E58" w:rsidRPr="00CE19D0">
        <w:rPr>
          <w:u w:val="single"/>
        </w:rPr>
        <w:t>Helt konkrete eksempler er;</w:t>
      </w:r>
      <w:r w:rsidR="00866E58" w:rsidRPr="00866E58">
        <w:t xml:space="preserve"> </w:t>
      </w:r>
      <w:r w:rsidR="00CE19D0">
        <w:br/>
      </w:r>
      <w:r w:rsidR="007268CF" w:rsidRPr="00866E58">
        <w:t>CP-mums, ulik</w:t>
      </w:r>
      <w:r w:rsidR="000C3C65" w:rsidRPr="00866E58">
        <w:t>e foreldregrupper, seniortreff</w:t>
      </w:r>
      <w:r w:rsidR="00A61EC1" w:rsidRPr="00866E58">
        <w:t xml:space="preserve"> </w:t>
      </w:r>
      <w:r w:rsidR="005E7628" w:rsidRPr="00866E58">
        <w:t>(</w:t>
      </w:r>
      <w:r w:rsidR="000C3C65" w:rsidRPr="00866E58">
        <w:t xml:space="preserve">grupper for «godt voksne»), </w:t>
      </w:r>
      <w:r w:rsidR="007268CF" w:rsidRPr="00866E58">
        <w:t>ungdomsgrupper osv</w:t>
      </w:r>
      <w:r w:rsidR="007268CF" w:rsidRPr="007268CF">
        <w:t xml:space="preserve">. </w:t>
      </w:r>
      <w:r w:rsidR="00AB27E2">
        <w:br/>
      </w:r>
      <w:r w:rsidR="00E831F6">
        <w:t>På nettsidene vå</w:t>
      </w:r>
      <w:r w:rsidR="00F2156A">
        <w:t xml:space="preserve">re finner du en </w:t>
      </w:r>
      <w:r w:rsidR="00866E58">
        <w:t>oversikt over hva vi har av faste aktiviteter og hvor de</w:t>
      </w:r>
      <w:r w:rsidR="00F2156A">
        <w:t xml:space="preserve"> finner sted;  </w:t>
      </w:r>
      <w:hyperlink r:id="rId10" w:history="1">
        <w:r w:rsidR="006E29F4" w:rsidRPr="00B443CD">
          <w:rPr>
            <w:rStyle w:val="Hyperkobling"/>
          </w:rPr>
          <w:t>http://www.cp.no/tilbud-til-deg/kurs-og-arrangementer/</w:t>
        </w:r>
      </w:hyperlink>
    </w:p>
    <w:p w:rsidR="00566A04" w:rsidRDefault="006B2F11" w:rsidP="00D23EA6">
      <w:r>
        <w:t xml:space="preserve">Felles for </w:t>
      </w:r>
      <w:r w:rsidR="00250125">
        <w:t xml:space="preserve">mange av </w:t>
      </w:r>
      <w:r>
        <w:t>disse grup</w:t>
      </w:r>
      <w:r w:rsidR="001D3299">
        <w:t>pene er at de møtes jevnlig, setter</w:t>
      </w:r>
      <w:r>
        <w:t xml:space="preserve"> opp ulike temaer</w:t>
      </w:r>
      <w:r w:rsidR="003D16BA">
        <w:t xml:space="preserve"> på dagsorden og at deltag</w:t>
      </w:r>
      <w:r w:rsidR="0041182F">
        <w:t>erne utveksler erfaringer seg i</w:t>
      </w:r>
      <w:r w:rsidR="003D16BA">
        <w:t>mellom.</w:t>
      </w:r>
      <w:r w:rsidR="00A61EC1">
        <w:t xml:space="preserve"> </w:t>
      </w:r>
      <w:r w:rsidR="00CE19D0">
        <w:t>Samtalegruppene må være ledet/organisert av en likemann.</w:t>
      </w:r>
      <w:r w:rsidR="00566A04">
        <w:br/>
      </w:r>
      <w:r w:rsidR="00E96009">
        <w:t xml:space="preserve">Det er også mulig å </w:t>
      </w:r>
      <w:r w:rsidR="001D3299" w:rsidRPr="00866E58">
        <w:t>arrangere en samtalegruppe som en del av et annet arrangement</w:t>
      </w:r>
      <w:r w:rsidR="001D3299">
        <w:t xml:space="preserve">. </w:t>
      </w:r>
      <w:r w:rsidR="00CE19D0">
        <w:br/>
      </w:r>
      <w:r>
        <w:t xml:space="preserve">På helgesamlinger </w:t>
      </w:r>
      <w:r w:rsidR="001D3299">
        <w:t xml:space="preserve">i fylkesavdelingene </w:t>
      </w:r>
      <w:r>
        <w:t>eller på sommer</w:t>
      </w:r>
      <w:r w:rsidR="00E831F6">
        <w:t>-</w:t>
      </w:r>
      <w:r>
        <w:t>leir</w:t>
      </w:r>
      <w:r w:rsidR="00FC3C7B">
        <w:t xml:space="preserve">e </w:t>
      </w:r>
      <w:r>
        <w:t xml:space="preserve">inviteres deltagerne til </w:t>
      </w:r>
      <w:r w:rsidR="003D16BA">
        <w:t xml:space="preserve">organiserte </w:t>
      </w:r>
      <w:r w:rsidR="000C3C65">
        <w:t xml:space="preserve">samtalegrupper </w:t>
      </w:r>
      <w:r>
        <w:t>med utgangspunkt i et avgrenset tema.</w:t>
      </w:r>
      <w:r w:rsidR="00D75E96">
        <w:t xml:space="preserve"> </w:t>
      </w:r>
      <w:r w:rsidR="00866E58">
        <w:t>Det kan være et godt tips til fylkesavdelinger som h</w:t>
      </w:r>
      <w:r w:rsidR="00E96009">
        <w:t>ar lange reiseavstander og ikke så mange medlemmer. Bruk allerede eksisterende møteplasser!</w:t>
      </w:r>
      <w:r w:rsidR="002A189D">
        <w:br/>
      </w:r>
      <w:r w:rsidR="002A189D">
        <w:br/>
      </w:r>
      <w:r w:rsidR="001D3299" w:rsidRPr="00033DD2">
        <w:rPr>
          <w:b/>
        </w:rPr>
        <w:t xml:space="preserve">Planlegging og gjennomføring av </w:t>
      </w:r>
      <w:r w:rsidR="001D3299">
        <w:rPr>
          <w:b/>
        </w:rPr>
        <w:t>samtalegrupper</w:t>
      </w:r>
      <w:r w:rsidR="001D3299">
        <w:br/>
      </w:r>
      <w:r w:rsidR="0041182F">
        <w:t xml:space="preserve">* </w:t>
      </w:r>
      <w:r w:rsidR="000B3B18">
        <w:t xml:space="preserve">Felles for alle samtalegrupper som kan regnes som likemannsaktivitet er at </w:t>
      </w:r>
      <w:r w:rsidR="000C3C65">
        <w:t>aktiviteten</w:t>
      </w:r>
      <w:r w:rsidR="000B3B18">
        <w:t xml:space="preserve"> er </w:t>
      </w:r>
      <w:r w:rsidR="000B3B18" w:rsidRPr="001A7695">
        <w:t>planlagt, tid</w:t>
      </w:r>
      <w:r w:rsidR="000B3B18">
        <w:t xml:space="preserve">savgrenset og </w:t>
      </w:r>
      <w:r w:rsidR="0041182F">
        <w:t>temabasert.</w:t>
      </w:r>
      <w:r w:rsidR="000C38F2">
        <w:br/>
        <w:t>* Samtaletemaene kan variere. Det kan være lurt å sette opp en møteplan, slik at deltagerne kan være</w:t>
      </w:r>
      <w:r w:rsidR="00250125">
        <w:t xml:space="preserve"> mest mulig forberedt (se tips til temaer på side 7). </w:t>
      </w:r>
      <w:r w:rsidR="00E831F6">
        <w:br/>
      </w:r>
      <w:r w:rsidR="000C38F2">
        <w:t>*</w:t>
      </w:r>
      <w:r w:rsidR="0041182F">
        <w:t xml:space="preserve"> </w:t>
      </w:r>
      <w:r w:rsidR="00FE68B7">
        <w:t>Samta</w:t>
      </w:r>
      <w:r w:rsidR="001D3299">
        <w:t>legruppen</w:t>
      </w:r>
      <w:r w:rsidR="0041182F">
        <w:t xml:space="preserve"> må</w:t>
      </w:r>
      <w:r w:rsidR="001D3299">
        <w:t xml:space="preserve"> ledes av en likemann </w:t>
      </w:r>
      <w:r w:rsidR="00F2156A">
        <w:t>og det er viktig at</w:t>
      </w:r>
      <w:r w:rsidR="00FE68B7">
        <w:t xml:space="preserve"> likemannen </w:t>
      </w:r>
      <w:r w:rsidR="00F2156A">
        <w:t>er</w:t>
      </w:r>
      <w:r w:rsidR="000C38F2">
        <w:t xml:space="preserve"> forberedt og er bevisst på sin rolle. Likemannen bør fungere som en møteleder/ordstyrer</w:t>
      </w:r>
      <w:r w:rsidR="00250125">
        <w:t>.</w:t>
      </w:r>
      <w:r w:rsidR="00DB7617">
        <w:rPr>
          <w:b/>
        </w:rPr>
        <w:br/>
      </w:r>
      <w:r w:rsidR="000C38F2" w:rsidRPr="000C38F2">
        <w:rPr>
          <w:b/>
        </w:rPr>
        <w:t xml:space="preserve">* </w:t>
      </w:r>
      <w:r w:rsidR="000C38F2">
        <w:t>BUFDIR stiller ikke noe krav til varighet, men det er viktig å sette av t</w:t>
      </w:r>
      <w:r w:rsidR="00250125">
        <w:t xml:space="preserve">ilstrekkelig tid, slik </w:t>
      </w:r>
      <w:r w:rsidR="000C38F2">
        <w:t xml:space="preserve">at alle som </w:t>
      </w:r>
      <w:r w:rsidR="00250125">
        <w:lastRenderedPageBreak/>
        <w:t>ønsker det kan komme til orde.</w:t>
      </w:r>
      <w:r w:rsidR="00C277EB">
        <w:br/>
        <w:t xml:space="preserve">* Alle samtalegrupper (og hvem som er ansvarlig for gjennomføringen av aktiviteten) skal innrapporteres til </w:t>
      </w:r>
      <w:hyperlink r:id="rId11" w:history="1">
        <w:r w:rsidR="00C277EB" w:rsidRPr="00B35DAB">
          <w:rPr>
            <w:rStyle w:val="Hyperkobling"/>
          </w:rPr>
          <w:t>post@cp.no</w:t>
        </w:r>
      </w:hyperlink>
      <w:r w:rsidR="00250125">
        <w:t xml:space="preserve"> (se mer info side 11)</w:t>
      </w:r>
    </w:p>
    <w:tbl>
      <w:tblPr>
        <w:tblStyle w:val="Tabellrutenett"/>
        <w:tblW w:w="0" w:type="auto"/>
        <w:tblLook w:val="04A0" w:firstRow="1" w:lastRow="0" w:firstColumn="1" w:lastColumn="0" w:noHBand="0" w:noVBand="1"/>
      </w:tblPr>
      <w:tblGrid>
        <w:gridCol w:w="9212"/>
      </w:tblGrid>
      <w:tr w:rsidR="00DD4247" w:rsidTr="00DD4247">
        <w:tc>
          <w:tcPr>
            <w:tcW w:w="9212" w:type="dxa"/>
            <w:shd w:val="clear" w:color="auto" w:fill="EEECE1" w:themeFill="background2"/>
          </w:tcPr>
          <w:p w:rsidR="00DD4247" w:rsidRDefault="00DD4247" w:rsidP="00D23EA6">
            <w:pPr>
              <w:rPr>
                <w:b/>
              </w:rPr>
            </w:pPr>
            <w:r>
              <w:rPr>
                <w:b/>
              </w:rPr>
              <w:t>På side 10 har vi listet opp tips til hvordan dere kan lage et vellykket likemannsarrangement og hvordan du som likemann kan være en inkluderende møteleder!</w:t>
            </w:r>
          </w:p>
        </w:tc>
      </w:tr>
    </w:tbl>
    <w:p w:rsidR="00DD4247" w:rsidRDefault="000C38F2" w:rsidP="00DD4247">
      <w:r w:rsidRPr="000C38F2">
        <w:rPr>
          <w:b/>
        </w:rPr>
        <w:br/>
      </w:r>
      <w:r>
        <w:br/>
      </w:r>
      <w:r w:rsidR="006B2F11" w:rsidRPr="006B2F11">
        <w:rPr>
          <w:b/>
        </w:rPr>
        <w:t>Aktivitetsgrupper</w:t>
      </w:r>
      <w:r w:rsidR="007268CF" w:rsidRPr="006B2F11">
        <w:rPr>
          <w:b/>
          <w:color w:val="FF0000"/>
        </w:rPr>
        <w:br/>
      </w:r>
      <w:r w:rsidR="00E831F6">
        <w:t xml:space="preserve">Vi har også mange etablerte aktivitetsgrupper i CP-foreningen. </w:t>
      </w:r>
      <w:r w:rsidR="00A60408">
        <w:br/>
      </w:r>
      <w:r w:rsidR="007268CF" w:rsidRPr="007268CF">
        <w:t>Eksemple</w:t>
      </w:r>
      <w:r w:rsidR="00785122">
        <w:t>r på aktivitetsgrupper kan være matlagings- og kostholds</w:t>
      </w:r>
      <w:r w:rsidR="00D44454">
        <w:t>-</w:t>
      </w:r>
      <w:r w:rsidR="00785122">
        <w:t xml:space="preserve">grupper, </w:t>
      </w:r>
      <w:r w:rsidR="007268CF" w:rsidRPr="007268CF">
        <w:t>Sabeltanngym, basseng</w:t>
      </w:r>
      <w:r w:rsidR="001D7E37">
        <w:t>trening, terapiridning osv.</w:t>
      </w:r>
      <w:r w:rsidR="00C80376">
        <w:br/>
      </w:r>
      <w:r w:rsidR="00C80376">
        <w:rPr>
          <w:b/>
        </w:rPr>
        <w:br/>
      </w:r>
      <w:r w:rsidR="00C80376" w:rsidRPr="00033DD2">
        <w:rPr>
          <w:b/>
        </w:rPr>
        <w:t xml:space="preserve">Planlegging og gjennomføring av </w:t>
      </w:r>
      <w:r w:rsidR="00C80376">
        <w:rPr>
          <w:b/>
        </w:rPr>
        <w:t>aktivitetsgrupper</w:t>
      </w:r>
      <w:r w:rsidR="00C80376">
        <w:br/>
      </w:r>
      <w:r w:rsidR="00C277EB">
        <w:t xml:space="preserve">* </w:t>
      </w:r>
      <w:r w:rsidR="00785122">
        <w:t>Felles for aktivitetsgrupper er at akti</w:t>
      </w:r>
      <w:r w:rsidR="001D7E37">
        <w:t>viteten har som mål å øke lærings- og mestringsfølelsen.</w:t>
      </w:r>
      <w:r w:rsidR="00C277EB">
        <w:br/>
        <w:t xml:space="preserve">* For at aktiviteten skal regnes som en likemannsaktivitet, må den være planlagt, organisert og tidsavgrenset og ledet av en likemann. </w:t>
      </w:r>
      <w:r w:rsidR="00C277EB">
        <w:br/>
        <w:t xml:space="preserve">* </w:t>
      </w:r>
      <w:r w:rsidR="00785122">
        <w:t>Det må settes av tid til erfaringsutveksling mellom deltagerne, enten underveis, før</w:t>
      </w:r>
      <w:r w:rsidR="001D7E37">
        <w:t xml:space="preserve"> eller etter selve aktiviteten. </w:t>
      </w:r>
      <w:r w:rsidR="00C277EB">
        <w:br/>
        <w:t xml:space="preserve">* </w:t>
      </w:r>
      <w:r w:rsidR="006E001F">
        <w:t>Mange av aktivitetsgruppene er organisert med utgangspun</w:t>
      </w:r>
      <w:r w:rsidR="00C277EB">
        <w:t xml:space="preserve">kt i aktivitet for barna. </w:t>
      </w:r>
      <w:r w:rsidR="006E001F">
        <w:t>Da er et godt tips at foreldrene bruker tiden de har til rådighet ti</w:t>
      </w:r>
      <w:r w:rsidR="00C277EB">
        <w:t xml:space="preserve">l å utveksle erfaringer sammen. </w:t>
      </w:r>
      <w:r w:rsidR="006E001F">
        <w:t>Man kan oppnå mye ved å snakke med andre foreldre som er i samme eller lignende situasjon.</w:t>
      </w:r>
      <w:r w:rsidR="00C277EB">
        <w:br/>
        <w:t xml:space="preserve">* Alle aktivitetsgrupper (og hvem som er ansvarlig for gjennomføringen av aktiviteten) skal innrapporteres til </w:t>
      </w:r>
      <w:hyperlink r:id="rId12" w:history="1">
        <w:r w:rsidR="00C277EB" w:rsidRPr="00B35DAB">
          <w:rPr>
            <w:rStyle w:val="Hyperkobling"/>
          </w:rPr>
          <w:t>post@cp.no</w:t>
        </w:r>
      </w:hyperlink>
      <w:r w:rsidR="00250125">
        <w:t xml:space="preserve"> (se mer info side 11). </w:t>
      </w:r>
      <w:r w:rsidR="00C277EB" w:rsidRPr="000C38F2">
        <w:rPr>
          <w:b/>
        </w:rPr>
        <w:br/>
      </w:r>
    </w:p>
    <w:p w:rsidR="00250125" w:rsidRDefault="00250125" w:rsidP="00C277EB">
      <w:pPr>
        <w:pStyle w:val="Overskrift2"/>
      </w:pPr>
    </w:p>
    <w:p w:rsidR="00C277EB" w:rsidRDefault="00CE19D0" w:rsidP="00C277EB">
      <w:pPr>
        <w:pStyle w:val="Overskrift2"/>
      </w:pPr>
      <w:bookmarkStart w:id="7" w:name="_Toc469400372"/>
      <w:r w:rsidRPr="00CE19D0">
        <w:t>Tema for likemannskurs, samtale- og aktivitetsgrupper</w:t>
      </w:r>
      <w:bookmarkEnd w:id="7"/>
    </w:p>
    <w:p w:rsidR="00CE19D0" w:rsidRDefault="00EB07FC" w:rsidP="00CE19D0">
      <w:r>
        <w:t>Likemannsaktiviteten</w:t>
      </w:r>
      <w:r w:rsidR="00C80376">
        <w:t xml:space="preserve">, særlig kurs og samtalegrupper er ofte </w:t>
      </w:r>
      <w:r>
        <w:t>knyttet til et tema</w:t>
      </w:r>
      <w:r w:rsidR="00C80376">
        <w:t>.</w:t>
      </w:r>
      <w:r w:rsidR="00C80376">
        <w:br/>
      </w:r>
      <w:r w:rsidR="00DD4247">
        <w:rPr>
          <w:u w:val="single"/>
        </w:rPr>
        <w:br/>
      </w:r>
      <w:r w:rsidR="00C80376" w:rsidRPr="00C80376">
        <w:rPr>
          <w:u w:val="single"/>
        </w:rPr>
        <w:t>Her noen tips</w:t>
      </w:r>
      <w:r w:rsidR="00C277EB">
        <w:rPr>
          <w:u w:val="single"/>
        </w:rPr>
        <w:t xml:space="preserve"> til temaer:</w:t>
      </w:r>
      <w:r w:rsidRPr="00C80376">
        <w:rPr>
          <w:u w:val="single"/>
        </w:rPr>
        <w:br/>
      </w:r>
      <w:r w:rsidR="00C80376">
        <w:t xml:space="preserve">* </w:t>
      </w:r>
      <w:r w:rsidR="00DC34FF">
        <w:t>Temaer knyttet til</w:t>
      </w:r>
      <w:r w:rsidR="00CE19D0">
        <w:t xml:space="preserve"> kunnskap og informasjon om diagnosen, ulike behandlingstyper, rettigheter, hjelpemidler osv. </w:t>
      </w:r>
      <w:r w:rsidR="00C80376">
        <w:br/>
      </w:r>
      <w:r w:rsidR="00DC34FF">
        <w:t xml:space="preserve">* Temaer knyttet til </w:t>
      </w:r>
      <w:r w:rsidR="00CE19D0">
        <w:t>ulike livsfaser, livssituasjone</w:t>
      </w:r>
      <w:r w:rsidR="00DC34FF">
        <w:t xml:space="preserve">r eller temaer som det kan være litt vanskelig å snakke om; å være </w:t>
      </w:r>
      <w:r w:rsidR="00CE19D0">
        <w:t xml:space="preserve">parforhold, graviditet, seksualitet, </w:t>
      </w:r>
      <w:r w:rsidR="00DC34FF">
        <w:t xml:space="preserve">identitet, psykisk helse, </w:t>
      </w:r>
      <w:r w:rsidR="00CE19D0">
        <w:t>overgang til voksenlivet,</w:t>
      </w:r>
      <w:r w:rsidR="00DC34FF">
        <w:t xml:space="preserve"> overgang til alderdom, </w:t>
      </w:r>
      <w:r w:rsidR="00CE19D0">
        <w:t xml:space="preserve">overganger </w:t>
      </w:r>
      <w:r w:rsidR="00DC34FF">
        <w:t xml:space="preserve">i skole, </w:t>
      </w:r>
      <w:r w:rsidR="00CE19D0">
        <w:t xml:space="preserve">erfaringer i arbeidslivet osv. </w:t>
      </w:r>
      <w:r w:rsidR="00C277EB">
        <w:br/>
        <w:t>* T</w:t>
      </w:r>
      <w:r w:rsidR="00DC34FF">
        <w:t xml:space="preserve">emaer med fokus på </w:t>
      </w:r>
      <w:r w:rsidR="00CE19D0">
        <w:t xml:space="preserve">mestring og </w:t>
      </w:r>
      <w:r w:rsidR="00DD4247">
        <w:t>mestringsstrategier.</w:t>
      </w:r>
      <w:r w:rsidR="00DC34FF">
        <w:br/>
      </w:r>
      <w:r w:rsidR="00DD4247">
        <w:br/>
      </w:r>
      <w:r w:rsidR="00C277EB" w:rsidRPr="00C277EB">
        <w:rPr>
          <w:u w:val="single"/>
        </w:rPr>
        <w:t>Støttemateriell/informasjonsmateriell</w:t>
      </w:r>
      <w:r w:rsidR="00C277EB" w:rsidRPr="00C277EB">
        <w:rPr>
          <w:u w:val="single"/>
        </w:rPr>
        <w:br/>
      </w:r>
      <w:r w:rsidR="00CE19D0">
        <w:t xml:space="preserve">CP-foreningen har laget en del </w:t>
      </w:r>
      <w:r w:rsidR="00DC34FF">
        <w:t>informasjons</w:t>
      </w:r>
      <w:r w:rsidR="00CE19D0">
        <w:t xml:space="preserve">materiell, som i mange tilfeller kan være </w:t>
      </w:r>
      <w:r w:rsidR="00DC34FF">
        <w:t xml:space="preserve">et godt </w:t>
      </w:r>
      <w:r w:rsidR="00250125">
        <w:t>utgangspunkt for et temamøte. Den oversikten finnes på nettsidene våre:</w:t>
      </w:r>
      <w:r w:rsidR="00250125">
        <w:br/>
      </w:r>
      <w:r w:rsidR="00DD4247">
        <w:t xml:space="preserve"> </w:t>
      </w:r>
      <w:hyperlink r:id="rId13" w:history="1">
        <w:r w:rsidR="00DD4247" w:rsidRPr="00EB07FC">
          <w:rPr>
            <w:rStyle w:val="Hyperkobling"/>
          </w:rPr>
          <w:t>http://www.cp.no/tilbud-til-deg/boker-og-brosjyrer/</w:t>
        </w:r>
      </w:hyperlink>
      <w:r w:rsidR="00DC34FF">
        <w:br/>
      </w:r>
    </w:p>
    <w:p w:rsidR="00577CBD" w:rsidRPr="00577CBD" w:rsidRDefault="00C277EB" w:rsidP="00D23EA6">
      <w:bookmarkStart w:id="8" w:name="_Toc469400373"/>
      <w:r>
        <w:rPr>
          <w:rStyle w:val="Overskrift2Tegn"/>
        </w:rPr>
        <w:lastRenderedPageBreak/>
        <w:t>Oppsøkende virksomhet</w:t>
      </w:r>
      <w:bookmarkEnd w:id="8"/>
      <w:r w:rsidR="00053726" w:rsidRPr="00053726">
        <w:rPr>
          <w:rStyle w:val="Overskrift2Tegn"/>
        </w:rPr>
        <w:br/>
      </w:r>
      <w:r w:rsidR="00F31645" w:rsidRPr="00D23EA6">
        <w:t>Mange organisasjoner</w:t>
      </w:r>
      <w:r>
        <w:t xml:space="preserve"> har </w:t>
      </w:r>
      <w:r w:rsidR="00DD4247">
        <w:t>en etablert besøkstjeneste,</w:t>
      </w:r>
      <w:r w:rsidR="00F31645" w:rsidRPr="00D23EA6">
        <w:t xml:space="preserve"> for eksempel på et</w:t>
      </w:r>
      <w:r w:rsidR="001D7E37">
        <w:t xml:space="preserve"> sykehus der likemenn driver oppsøkende virksomhet og </w:t>
      </w:r>
      <w:r w:rsidR="00F31645" w:rsidRPr="00D23EA6">
        <w:t>er tilgjengelig for samtale for pasienter eller deres pårørende.</w:t>
      </w:r>
      <w:r w:rsidR="00DD4247">
        <w:t xml:space="preserve"> Eller har innført en besøkstjeneste, der man drar hjem til folk.</w:t>
      </w:r>
      <w:r w:rsidR="00F31645" w:rsidRPr="00D23EA6">
        <w:br/>
      </w:r>
      <w:r w:rsidR="00053726" w:rsidRPr="00D23EA6">
        <w:t>Pr dags dato har ikke C</w:t>
      </w:r>
      <w:r w:rsidR="006E001F">
        <w:t>P-foreningen noe besøkstjeneste.</w:t>
      </w:r>
      <w:r w:rsidR="00F31645" w:rsidRPr="00D23EA6">
        <w:br/>
      </w:r>
    </w:p>
    <w:p w:rsidR="002017AD" w:rsidRPr="00C6476B" w:rsidRDefault="00053726" w:rsidP="00D23EA6">
      <w:pPr>
        <w:rPr>
          <w:u w:val="single"/>
        </w:rPr>
      </w:pPr>
      <w:bookmarkStart w:id="9" w:name="_Toc469400374"/>
      <w:r w:rsidRPr="00C6476B">
        <w:rPr>
          <w:rStyle w:val="Overskrift1Tegn"/>
        </w:rPr>
        <w:t>Likemenn</w:t>
      </w:r>
      <w:r w:rsidR="00C6476B">
        <w:rPr>
          <w:rStyle w:val="Overskrift1Tegn"/>
        </w:rPr>
        <w:t xml:space="preserve"> i CP-foreningen</w:t>
      </w:r>
      <w:bookmarkEnd w:id="9"/>
      <w:r w:rsidRPr="00C6476B">
        <w:rPr>
          <w:rStyle w:val="Overskrift1Tegn"/>
        </w:rPr>
        <w:br/>
      </w:r>
      <w:r w:rsidR="00C40E7D" w:rsidRPr="00D23EA6">
        <w:t>I følge BUFDIR</w:t>
      </w:r>
      <w:r w:rsidRPr="00D23EA6">
        <w:t xml:space="preserve"> er en likemann en person den enkelte organisasjon selv har definert til å ha en særskilt rolle i utøvelsen og/eller ledelsen av organisasjonens likemannsarbeid. </w:t>
      </w:r>
      <w:r w:rsidR="00D8270B" w:rsidRPr="00D23EA6">
        <w:br/>
      </w:r>
      <w:r w:rsidR="0011577D" w:rsidRPr="00D23EA6">
        <w:t xml:space="preserve">Overfor har vi skissert ulike former for likemannsarbeid </w:t>
      </w:r>
      <w:r w:rsidR="00F30BAE" w:rsidRPr="00D23EA6">
        <w:t xml:space="preserve">og aktiviteter </w:t>
      </w:r>
      <w:r w:rsidR="0011577D" w:rsidRPr="00D23EA6">
        <w:t xml:space="preserve">i CP-foreningen og </w:t>
      </w:r>
      <w:r w:rsidR="00F30BAE" w:rsidRPr="00D23EA6">
        <w:t xml:space="preserve">som følge av dette har vi ulike typer likemenn. </w:t>
      </w:r>
      <w:r w:rsidR="003132E2" w:rsidRPr="00D23EA6">
        <w:t>Hva slags likemann han/hun er avhenger av hva slags oppg</w:t>
      </w:r>
      <w:r w:rsidR="00C40E7D" w:rsidRPr="00D23EA6">
        <w:t xml:space="preserve">ave han/hun </w:t>
      </w:r>
      <w:r w:rsidR="002564F5" w:rsidRPr="00D23EA6">
        <w:t>har.</w:t>
      </w:r>
      <w:r w:rsidR="00C6476B">
        <w:br/>
      </w:r>
      <w:r w:rsidR="00FB458B" w:rsidRPr="00D23EA6">
        <w:br/>
      </w:r>
      <w:r w:rsidR="00D8270B" w:rsidRPr="001D7E37">
        <w:rPr>
          <w:u w:val="single"/>
        </w:rPr>
        <w:t>I CP-foreningen skiller vi hovedsakelig mellom to typer likemenn</w:t>
      </w:r>
      <w:r w:rsidR="0011577D" w:rsidRPr="001D7E37">
        <w:rPr>
          <w:u w:val="single"/>
        </w:rPr>
        <w:t>:</w:t>
      </w:r>
      <w:r w:rsidR="0011577D" w:rsidRPr="00D23EA6">
        <w:br/>
      </w:r>
      <w:r w:rsidR="00DB7617">
        <w:t>1</w:t>
      </w:r>
      <w:r w:rsidR="0011577D" w:rsidRPr="00CF3B40">
        <w:t xml:space="preserve">) </w:t>
      </w:r>
      <w:r w:rsidR="003132E2" w:rsidRPr="00CF3B40">
        <w:t xml:space="preserve">Ansvarlig for en- til-en </w:t>
      </w:r>
      <w:r w:rsidR="00C40E7D" w:rsidRPr="00CF3B40">
        <w:t>samtaler:</w:t>
      </w:r>
      <w:r w:rsidR="00C40E7D" w:rsidRPr="00CF3B40">
        <w:br/>
      </w:r>
      <w:r w:rsidR="00CF3B40">
        <w:t xml:space="preserve">Eksempler: </w:t>
      </w:r>
      <w:r w:rsidR="00C40E7D" w:rsidRPr="00D23EA6">
        <w:t>Telefonmanns- og kontakttjeneste</w:t>
      </w:r>
      <w:r w:rsidR="00F31645" w:rsidRPr="00D23EA6">
        <w:br/>
      </w:r>
      <w:r w:rsidR="00DB7617">
        <w:t>2</w:t>
      </w:r>
      <w:r w:rsidR="00DB7617" w:rsidRPr="00CF3B40">
        <w:t>) Ansvarlig for organiseringen og/eller ledelse av gruppebaserte aktiviteter:</w:t>
      </w:r>
      <w:r w:rsidR="00DB7617" w:rsidRPr="00CF3B40">
        <w:br/>
        <w:t>Eksempler: kurs og samtale- og aktivitetsgrupper.</w:t>
      </w:r>
      <w:r w:rsidR="00DB7617" w:rsidRPr="00CF3B40">
        <w:rPr>
          <w:b/>
        </w:rPr>
        <w:br/>
      </w:r>
      <w:r w:rsidR="00F31645" w:rsidRPr="00D23EA6">
        <w:br/>
      </w:r>
      <w:r w:rsidR="00C40E7D">
        <w:rPr>
          <w:b/>
        </w:rPr>
        <w:t>Krav</w:t>
      </w:r>
      <w:r w:rsidR="00DC11B1">
        <w:rPr>
          <w:b/>
        </w:rPr>
        <w:t xml:space="preserve"> til egnethet</w:t>
      </w:r>
      <w:r w:rsidR="00F31645" w:rsidRPr="00F31645">
        <w:br/>
      </w:r>
      <w:r w:rsidR="002564F5">
        <w:t>Selv om e</w:t>
      </w:r>
      <w:r w:rsidR="00F31645">
        <w:t xml:space="preserve">n likemann kan ha ulike oppgaver, </w:t>
      </w:r>
      <w:r w:rsidR="00CF3B40">
        <w:t>finnes det noen fellestrekk i forhold</w:t>
      </w:r>
      <w:r w:rsidR="00C40E7D">
        <w:t xml:space="preserve"> til </w:t>
      </w:r>
      <w:r w:rsidR="00210B3A">
        <w:t>hvordan hun eller han bør</w:t>
      </w:r>
      <w:r w:rsidR="00F31645">
        <w:t xml:space="preserve"> opptre </w:t>
      </w:r>
      <w:r w:rsidR="002564F5">
        <w:t>som likemann</w:t>
      </w:r>
      <w:r w:rsidR="00A60408">
        <w:t xml:space="preserve">. </w:t>
      </w:r>
      <w:r w:rsidR="00210B3A">
        <w:t xml:space="preserve">Vi har tatt utgangspunkt i følgende krav: </w:t>
      </w:r>
      <w:r w:rsidR="002564F5">
        <w:br/>
      </w:r>
      <w:r w:rsidR="002564F5">
        <w:br/>
        <w:t xml:space="preserve">* </w:t>
      </w:r>
      <w:r w:rsidR="006E001F">
        <w:t>Du må e</w:t>
      </w:r>
      <w:r w:rsidR="00C40E7D">
        <w:t>nten ha CP selv eller være pårørende til en som har det.</w:t>
      </w:r>
      <w:r w:rsidR="00D8270B">
        <w:br/>
        <w:t xml:space="preserve">* </w:t>
      </w:r>
      <w:r w:rsidR="006E001F">
        <w:t>Du må v</w:t>
      </w:r>
      <w:r w:rsidR="00D8270B">
        <w:t xml:space="preserve">ære interessert </w:t>
      </w:r>
      <w:r w:rsidR="006E001F">
        <w:t xml:space="preserve">i andre mennesker </w:t>
      </w:r>
      <w:r w:rsidR="00D8270B">
        <w:t xml:space="preserve">og </w:t>
      </w:r>
      <w:r w:rsidR="002564F5">
        <w:t xml:space="preserve">ha </w:t>
      </w:r>
      <w:r w:rsidR="00D8270B">
        <w:t>et ønske om å gjøre en innsats</w:t>
      </w:r>
      <w:r w:rsidR="006E001F">
        <w:t>.</w:t>
      </w:r>
      <w:r w:rsidR="00D8270B">
        <w:t xml:space="preserve"> </w:t>
      </w:r>
      <w:r w:rsidR="00D8270B">
        <w:br/>
        <w:t xml:space="preserve">* </w:t>
      </w:r>
      <w:r w:rsidR="006E001F">
        <w:t xml:space="preserve">Du må ha </w:t>
      </w:r>
      <w:r w:rsidR="00D8270B">
        <w:t>et bearbeidet forhold til egne erfaringer, en vi</w:t>
      </w:r>
      <w:r w:rsidR="002564F5">
        <w:t>ss distanse til egen sykdom eller funksjonshemming</w:t>
      </w:r>
      <w:r w:rsidR="002564F5">
        <w:br/>
        <w:t xml:space="preserve">* </w:t>
      </w:r>
      <w:r w:rsidR="006E001F">
        <w:t>Du må ha e</w:t>
      </w:r>
      <w:r w:rsidR="002564F5">
        <w:t>vne til å ha en god dialog med andre og sette seg inn i andres situasjon</w:t>
      </w:r>
      <w:r w:rsidR="002564F5">
        <w:br/>
        <w:t xml:space="preserve">* </w:t>
      </w:r>
      <w:r w:rsidR="006E001F">
        <w:t>Du må ha e</w:t>
      </w:r>
      <w:r w:rsidR="002564F5">
        <w:t>vne til å lytte til det andre er opptatt av</w:t>
      </w:r>
      <w:r w:rsidR="002564F5">
        <w:br/>
        <w:t xml:space="preserve">* </w:t>
      </w:r>
      <w:r w:rsidR="006E001F">
        <w:t>Du må k</w:t>
      </w:r>
      <w:r w:rsidR="002564F5">
        <w:t>unne forstå hva andre trenger råd og veiledning til</w:t>
      </w:r>
      <w:r w:rsidR="002564F5">
        <w:br/>
        <w:t xml:space="preserve">* </w:t>
      </w:r>
      <w:r w:rsidR="006E001F">
        <w:t>Du må k</w:t>
      </w:r>
      <w:r w:rsidR="002564F5">
        <w:t>unne formidle egne erfaringer uten å overkjøre andre</w:t>
      </w:r>
      <w:r w:rsidR="002564F5">
        <w:br/>
        <w:t xml:space="preserve">* </w:t>
      </w:r>
      <w:r w:rsidR="006E001F">
        <w:t>Du må ha</w:t>
      </w:r>
      <w:r w:rsidR="002564F5">
        <w:t xml:space="preserve"> et visst kjennskap til hjelpesystemene og tjenestetilbud</w:t>
      </w:r>
      <w:r w:rsidR="006E001F">
        <w:t>.</w:t>
      </w:r>
      <w:r w:rsidR="002564F5">
        <w:br/>
        <w:t xml:space="preserve">* </w:t>
      </w:r>
      <w:r w:rsidR="006E001F">
        <w:t>Du må v</w:t>
      </w:r>
      <w:r w:rsidR="002564F5">
        <w:t>ære trygg på seg selv og sette grenser</w:t>
      </w:r>
      <w:r w:rsidR="006E001F">
        <w:t>.</w:t>
      </w:r>
      <w:r w:rsidR="002564F5">
        <w:br/>
        <w:t xml:space="preserve">* </w:t>
      </w:r>
      <w:r w:rsidR="006E001F">
        <w:t>Du må kunne r</w:t>
      </w:r>
      <w:r w:rsidR="002564F5">
        <w:t>espektere andres gren</w:t>
      </w:r>
      <w:r w:rsidR="00A60408">
        <w:t>ser</w:t>
      </w:r>
      <w:r w:rsidR="00A60408">
        <w:br/>
        <w:t xml:space="preserve">* </w:t>
      </w:r>
      <w:r w:rsidR="006E001F">
        <w:t>Du må o</w:t>
      </w:r>
      <w:r w:rsidR="00A60408">
        <w:t>ve</w:t>
      </w:r>
      <w:r w:rsidR="002017AD">
        <w:t>rholde taushetsplikt.</w:t>
      </w:r>
      <w:r w:rsidR="00C40E7D" w:rsidRPr="006E001F">
        <w:rPr>
          <w:b/>
        </w:rPr>
        <w:br/>
        <w:t xml:space="preserve"> </w:t>
      </w:r>
    </w:p>
    <w:tbl>
      <w:tblPr>
        <w:tblStyle w:val="Tabellrutenett"/>
        <w:tblW w:w="0" w:type="auto"/>
        <w:tblLook w:val="04A0" w:firstRow="1" w:lastRow="0" w:firstColumn="1" w:lastColumn="0" w:noHBand="0" w:noVBand="1"/>
      </w:tblPr>
      <w:tblGrid>
        <w:gridCol w:w="9212"/>
      </w:tblGrid>
      <w:tr w:rsidR="002017AD" w:rsidTr="00DD4247">
        <w:tc>
          <w:tcPr>
            <w:tcW w:w="9212" w:type="dxa"/>
            <w:shd w:val="clear" w:color="auto" w:fill="EEECE1" w:themeFill="background2"/>
          </w:tcPr>
          <w:p w:rsidR="002017AD" w:rsidRDefault="002017AD" w:rsidP="00D23EA6">
            <w:pPr>
              <w:rPr>
                <w:rFonts w:ascii="Arial" w:hAnsi="Arial" w:cs="Arial"/>
                <w:b/>
              </w:rPr>
            </w:pPr>
            <w:r>
              <w:rPr>
                <w:b/>
              </w:rPr>
              <w:t xml:space="preserve">CP- foreningen har etablert rutiner for </w:t>
            </w:r>
            <w:r w:rsidR="00C6476B">
              <w:rPr>
                <w:b/>
              </w:rPr>
              <w:t>å kvalitetssikre våre likemenn</w:t>
            </w:r>
            <w:r w:rsidR="00493FE2">
              <w:rPr>
                <w:b/>
              </w:rPr>
              <w:br/>
            </w:r>
            <w:r w:rsidR="00DB7617">
              <w:rPr>
                <w:b/>
              </w:rPr>
              <w:t>På side 11-13</w:t>
            </w:r>
            <w:r>
              <w:rPr>
                <w:b/>
              </w:rPr>
              <w:t>,</w:t>
            </w:r>
            <w:r w:rsidRPr="006E001F">
              <w:rPr>
                <w:b/>
              </w:rPr>
              <w:t xml:space="preserve"> beskriver vi rutiner for opplæring og utnevnelse av nye likemenn</w:t>
            </w:r>
            <w:r w:rsidR="00DB7617">
              <w:rPr>
                <w:b/>
              </w:rPr>
              <w:t>, samt hvordan vi innrapporterer og dokumenterer våre likemenn overfor BUFDIR.</w:t>
            </w:r>
          </w:p>
        </w:tc>
      </w:tr>
    </w:tbl>
    <w:p w:rsidR="00D44454" w:rsidRDefault="00D44454" w:rsidP="00865E33">
      <w:pPr>
        <w:pStyle w:val="Overskrift2"/>
        <w:rPr>
          <w:rFonts w:ascii="Arial" w:eastAsiaTheme="minorHAnsi" w:hAnsi="Arial" w:cs="Arial"/>
          <w:bCs w:val="0"/>
          <w:color w:val="auto"/>
          <w:sz w:val="22"/>
          <w:szCs w:val="22"/>
        </w:rPr>
      </w:pPr>
    </w:p>
    <w:p w:rsidR="00865E33" w:rsidRPr="004C2FDF" w:rsidRDefault="00053726" w:rsidP="004C2FDF">
      <w:pPr>
        <w:pStyle w:val="Overskrift2"/>
      </w:pPr>
      <w:bookmarkStart w:id="10" w:name="_Toc469400375"/>
      <w:r w:rsidRPr="004C2FDF">
        <w:t>Likemannstelefon/kontakttjeneste</w:t>
      </w:r>
      <w:r w:rsidR="00DB7617" w:rsidRPr="004C2FDF">
        <w:t xml:space="preserve"> (en til en samtaler)</w:t>
      </w:r>
      <w:bookmarkEnd w:id="10"/>
    </w:p>
    <w:p w:rsidR="00A60408" w:rsidRDefault="00AD1768" w:rsidP="00D23EA6">
      <w:r>
        <w:t>Med en l</w:t>
      </w:r>
      <w:r w:rsidR="00516E17" w:rsidRPr="000F04D8">
        <w:t xml:space="preserve">ikemannstelefon eller kontakttjeneste menes en etablert tjeneste for en-til-en kontakt mellom en likeperson og en person som vil benytte seg av tjenesten. </w:t>
      </w:r>
      <w:r>
        <w:br/>
      </w:r>
      <w:r w:rsidR="00374B23">
        <w:t>CP-foreningen har både en telefontjeneste bestående av likemenn og en rådgivningstjeneste som er bemannet i CP-foreningens kontortid.</w:t>
      </w:r>
      <w:r w:rsidR="00374B23">
        <w:br/>
      </w:r>
      <w:r w:rsidR="00374B23">
        <w:br/>
      </w:r>
      <w:r w:rsidR="00E830C3">
        <w:t>CP-foreningen har etablert en</w:t>
      </w:r>
      <w:r w:rsidR="008E61B8">
        <w:t xml:space="preserve"> telefontjeneste</w:t>
      </w:r>
      <w:r w:rsidR="00584B20">
        <w:t>,</w:t>
      </w:r>
      <w:r w:rsidR="008E61B8">
        <w:t xml:space="preserve"> som medlemmer </w:t>
      </w:r>
      <w:r w:rsidR="00E830C3">
        <w:t>og andre kan benytte seg av. Telefonkontakten</w:t>
      </w:r>
      <w:r w:rsidR="00A60408">
        <w:t xml:space="preserve">e har ulik erfaringsprofil, og </w:t>
      </w:r>
      <w:r w:rsidR="00E830C3">
        <w:t>til sammen dekker de e</w:t>
      </w:r>
      <w:r w:rsidR="00081FFE">
        <w:t>t</w:t>
      </w:r>
      <w:r w:rsidR="00E830C3">
        <w:t xml:space="preserve"> stort spekter av kunnskap og erfaringer. Telefonkontaktene har fått</w:t>
      </w:r>
      <w:r w:rsidR="00584B20">
        <w:t xml:space="preserve"> en særskilt opplæring</w:t>
      </w:r>
      <w:r w:rsidR="007C7DED">
        <w:t xml:space="preserve">, </w:t>
      </w:r>
      <w:r w:rsidR="008E61B8">
        <w:t xml:space="preserve">og består av foreldre til barn med CP </w:t>
      </w:r>
      <w:r w:rsidR="007C7DED">
        <w:t xml:space="preserve">og voksne </w:t>
      </w:r>
      <w:r w:rsidR="008E61B8">
        <w:t>og unge som har CP selv.</w:t>
      </w:r>
      <w:r w:rsidR="00D23EA6">
        <w:t xml:space="preserve"> </w:t>
      </w:r>
      <w:r w:rsidR="00F71674">
        <w:t xml:space="preserve">Telefonkontaktene er oppnevnt nasjonalt, og er et tilbud for hele landet. </w:t>
      </w:r>
      <w:r w:rsidR="00A60408">
        <w:t>I 2015 prioriterte vi denne telefonkontaktordningen høyt og rekrutterte flere nye, blant annet et eget ti</w:t>
      </w:r>
      <w:r w:rsidR="0080101E">
        <w:t xml:space="preserve">lbud for ungdom. For 2015 innrapporterte vi </w:t>
      </w:r>
      <w:r w:rsidR="00AE4A89">
        <w:t>26 telefonkontakter til BUFDIR.</w:t>
      </w:r>
      <w:r w:rsidR="00A60408">
        <w:br/>
      </w:r>
      <w:r w:rsidR="002017AD">
        <w:br/>
        <w:t xml:space="preserve">På nettsidene våre; </w:t>
      </w:r>
      <w:hyperlink r:id="rId14" w:history="1">
        <w:r w:rsidR="002017AD" w:rsidRPr="00B443CD">
          <w:rPr>
            <w:rStyle w:val="Hyperkobling"/>
          </w:rPr>
          <w:t>http://www.cp.no/tilbud-til-deg/likemenn/</w:t>
        </w:r>
      </w:hyperlink>
      <w:r w:rsidR="002017AD">
        <w:t xml:space="preserve"> </w:t>
      </w:r>
      <w:r w:rsidR="00584B20">
        <w:t xml:space="preserve">kan du finne en oversikt over hvem som er telefonkontakter og hva slags erfarings- og kompetanseområder de har. Denne tjenesten er basert på at medlemmer selv tar kontakt via telefon eller epost, så profilering gjennom nettsider, CP-bladet </w:t>
      </w:r>
      <w:r w:rsidR="00D44454">
        <w:t>og sosiale medlemmer er viktig.</w:t>
      </w:r>
    </w:p>
    <w:p w:rsidR="00AB27E2" w:rsidRDefault="00E10F78" w:rsidP="00D23EA6">
      <w:pPr>
        <w:rPr>
          <w:rStyle w:val="Overskrift2Tegn"/>
        </w:rPr>
      </w:pPr>
      <w:r w:rsidRPr="00330114">
        <w:t xml:space="preserve">Rådgivningstelefonen ved CP-foreningens administrasjon betjenes av </w:t>
      </w:r>
      <w:r w:rsidR="003132E2">
        <w:t>Randi Væhle.</w:t>
      </w:r>
      <w:r w:rsidR="003132E2">
        <w:br/>
      </w:r>
      <w:r w:rsidR="00374B23" w:rsidRPr="00330114">
        <w:t xml:space="preserve">Hun har lang fartstid som ansatt i foreningen, samtidig som hun selv er mor til en med CP. </w:t>
      </w:r>
      <w:r w:rsidR="00BE0FEC" w:rsidRPr="00330114">
        <w:t>Telefonen er åpen i kontortiden og hun b</w:t>
      </w:r>
      <w:r w:rsidR="00727080">
        <w:t>esvarer spørsmål også pr. epost</w:t>
      </w:r>
      <w:r w:rsidR="002017AD">
        <w:t>.</w:t>
      </w:r>
    </w:p>
    <w:p w:rsidR="00066C2E" w:rsidRPr="00A9779A" w:rsidRDefault="004C2FDF" w:rsidP="00A9779A">
      <w:pPr>
        <w:pStyle w:val="Overskrift2"/>
      </w:pPr>
      <w:r>
        <w:rPr>
          <w:rStyle w:val="Overskrift2Tegn"/>
        </w:rPr>
        <w:br/>
      </w:r>
      <w:bookmarkStart w:id="11" w:name="_Toc469400376"/>
      <w:r w:rsidR="00DB7617" w:rsidRPr="00A9779A">
        <w:t>Ansvarlige for ulike likemannsaktiviteter (gruppebaserte aktiviteter)</w:t>
      </w:r>
      <w:bookmarkEnd w:id="11"/>
    </w:p>
    <w:p w:rsidR="00066C2E" w:rsidRDefault="00D34DFA" w:rsidP="00A9779A">
      <w:pPr>
        <w:rPr>
          <w:rStyle w:val="Overskrift1Tegn"/>
          <w:rFonts w:asciiTheme="minorHAnsi" w:eastAsiaTheme="minorHAnsi" w:hAnsiTheme="minorHAnsi" w:cstheme="minorBidi"/>
          <w:b w:val="0"/>
          <w:bCs w:val="0"/>
          <w:color w:val="auto"/>
          <w:sz w:val="22"/>
          <w:szCs w:val="22"/>
        </w:rPr>
      </w:pPr>
      <w:r w:rsidRPr="004C2FDF">
        <w:t>I tillegg til de nasjonale telefonkontaktene, har vi mange likemenn som er ansvarlige for gjennomføringen av de ulike likemannsa</w:t>
      </w:r>
      <w:r w:rsidR="00AE4A89" w:rsidRPr="004C2FDF">
        <w:t xml:space="preserve">ktivitetene som vi har rundt om i landet. </w:t>
      </w:r>
      <w:r w:rsidR="00D44454" w:rsidRPr="004C2FDF">
        <w:br/>
      </w:r>
      <w:r w:rsidR="00AE4A89" w:rsidRPr="004C2FDF">
        <w:t>For 2015 innrapporterte vi 45 likemenn til BUFDIR.</w:t>
      </w:r>
      <w:r w:rsidR="00AE4A89" w:rsidRPr="004C2FDF">
        <w:br/>
      </w:r>
      <w:r w:rsidRPr="004C2FDF">
        <w:t xml:space="preserve">Vi stiller ikke det samme kravet til opplæring og oppnevning av lokale likemenn som til de nasjonale telefonkontaktene. </w:t>
      </w:r>
      <w:r w:rsidR="00AE4A89" w:rsidRPr="004C2FDF">
        <w:t>Vi inviterer jevnlig til</w:t>
      </w:r>
      <w:r w:rsidR="00D44454" w:rsidRPr="004C2FDF">
        <w:t xml:space="preserve"> erfaringssamlinger</w:t>
      </w:r>
      <w:r w:rsidR="00AE4A89" w:rsidRPr="004C2FDF">
        <w:t xml:space="preserve"> og alle oppfordres til å lese dette skriftlige opplæringsmateriellet</w:t>
      </w:r>
      <w:r w:rsidR="00AE4A89">
        <w:rPr>
          <w:rStyle w:val="Overskrift1Tegn"/>
          <w:rFonts w:asciiTheme="minorHAnsi" w:eastAsiaTheme="minorHAnsi" w:hAnsiTheme="minorHAnsi" w:cstheme="minorBidi"/>
          <w:b w:val="0"/>
          <w:bCs w:val="0"/>
          <w:color w:val="auto"/>
          <w:sz w:val="22"/>
          <w:szCs w:val="22"/>
        </w:rPr>
        <w:t xml:space="preserve">. </w:t>
      </w:r>
    </w:p>
    <w:p w:rsidR="00066C2E" w:rsidRDefault="00066C2E" w:rsidP="00A9779A">
      <w:pPr>
        <w:rPr>
          <w:rStyle w:val="Overskrift1Tegn"/>
          <w:rFonts w:asciiTheme="minorHAnsi" w:eastAsiaTheme="minorHAnsi" w:hAnsiTheme="minorHAnsi" w:cstheme="minorBidi"/>
          <w:b w:val="0"/>
          <w:bCs w:val="0"/>
          <w:color w:val="auto"/>
          <w:sz w:val="22"/>
          <w:szCs w:val="22"/>
        </w:rPr>
      </w:pPr>
    </w:p>
    <w:p w:rsidR="00066C2E" w:rsidRDefault="00066C2E" w:rsidP="00A9779A">
      <w:pPr>
        <w:rPr>
          <w:rStyle w:val="Overskrift1Tegn"/>
          <w:rFonts w:asciiTheme="minorHAnsi" w:eastAsiaTheme="minorHAnsi" w:hAnsiTheme="minorHAnsi" w:cstheme="minorBidi"/>
          <w:b w:val="0"/>
          <w:bCs w:val="0"/>
          <w:color w:val="auto"/>
          <w:sz w:val="22"/>
          <w:szCs w:val="22"/>
        </w:rPr>
      </w:pPr>
    </w:p>
    <w:p w:rsidR="00066C2E" w:rsidRDefault="00066C2E" w:rsidP="005F68AC">
      <w:pPr>
        <w:rPr>
          <w:rStyle w:val="Overskrift1Tegn"/>
          <w:rFonts w:asciiTheme="minorHAnsi" w:eastAsiaTheme="minorHAnsi" w:hAnsiTheme="minorHAnsi" w:cstheme="minorBidi"/>
          <w:b w:val="0"/>
          <w:bCs w:val="0"/>
          <w:color w:val="auto"/>
          <w:sz w:val="22"/>
          <w:szCs w:val="22"/>
        </w:rPr>
      </w:pPr>
    </w:p>
    <w:p w:rsidR="00066C2E" w:rsidRDefault="00066C2E" w:rsidP="005F68AC">
      <w:pPr>
        <w:rPr>
          <w:rStyle w:val="Overskrift1Tegn"/>
          <w:rFonts w:asciiTheme="minorHAnsi" w:eastAsiaTheme="minorHAnsi" w:hAnsiTheme="minorHAnsi" w:cstheme="minorBidi"/>
          <w:b w:val="0"/>
          <w:bCs w:val="0"/>
          <w:color w:val="auto"/>
          <w:sz w:val="22"/>
          <w:szCs w:val="22"/>
        </w:rPr>
      </w:pPr>
    </w:p>
    <w:p w:rsidR="00066C2E" w:rsidRDefault="00066C2E" w:rsidP="005F68AC">
      <w:pPr>
        <w:rPr>
          <w:rStyle w:val="Overskrift1Tegn"/>
          <w:rFonts w:asciiTheme="minorHAnsi" w:eastAsiaTheme="minorHAnsi" w:hAnsiTheme="minorHAnsi" w:cstheme="minorBidi"/>
          <w:b w:val="0"/>
          <w:bCs w:val="0"/>
          <w:color w:val="auto"/>
          <w:sz w:val="22"/>
          <w:szCs w:val="22"/>
        </w:rPr>
      </w:pPr>
    </w:p>
    <w:p w:rsidR="00066C2E" w:rsidRDefault="00066C2E" w:rsidP="005F68AC">
      <w:pPr>
        <w:rPr>
          <w:rStyle w:val="Overskrift1Tegn"/>
          <w:rFonts w:asciiTheme="minorHAnsi" w:eastAsiaTheme="minorHAnsi" w:hAnsiTheme="minorHAnsi" w:cstheme="minorBidi"/>
          <w:b w:val="0"/>
          <w:bCs w:val="0"/>
          <w:color w:val="auto"/>
          <w:sz w:val="22"/>
          <w:szCs w:val="22"/>
        </w:rPr>
      </w:pPr>
    </w:p>
    <w:p w:rsidR="00493AEB" w:rsidRDefault="00493AEB" w:rsidP="005F68AC">
      <w:pPr>
        <w:rPr>
          <w:rStyle w:val="Overskrift1Tegn"/>
          <w:rFonts w:asciiTheme="minorHAnsi" w:eastAsiaTheme="minorHAnsi" w:hAnsiTheme="minorHAnsi" w:cstheme="minorBidi"/>
          <w:b w:val="0"/>
          <w:bCs w:val="0"/>
          <w:color w:val="auto"/>
          <w:sz w:val="22"/>
          <w:szCs w:val="22"/>
        </w:rPr>
      </w:pPr>
    </w:p>
    <w:p w:rsidR="00493AEB" w:rsidRPr="00E45EAF" w:rsidRDefault="00493AEB" w:rsidP="00493AEB">
      <w:pPr>
        <w:rPr>
          <w:b/>
        </w:rPr>
      </w:pPr>
    </w:p>
    <w:tbl>
      <w:tblPr>
        <w:tblStyle w:val="Tabellrutenett"/>
        <w:tblW w:w="0" w:type="auto"/>
        <w:tblLook w:val="04A0" w:firstRow="1" w:lastRow="0" w:firstColumn="1" w:lastColumn="0" w:noHBand="0" w:noVBand="1"/>
      </w:tblPr>
      <w:tblGrid>
        <w:gridCol w:w="9212"/>
      </w:tblGrid>
      <w:tr w:rsidR="00493AEB" w:rsidTr="004C2FDF">
        <w:tc>
          <w:tcPr>
            <w:tcW w:w="9212" w:type="dxa"/>
          </w:tcPr>
          <w:p w:rsidR="00493AEB" w:rsidRPr="00C05A2F" w:rsidRDefault="00493AEB" w:rsidP="0007325F">
            <w:pPr>
              <w:shd w:val="clear" w:color="auto" w:fill="EEECE1" w:themeFill="background2"/>
              <w:rPr>
                <w:b/>
                <w:sz w:val="28"/>
                <w:szCs w:val="28"/>
              </w:rPr>
            </w:pPr>
            <w:r>
              <w:rPr>
                <w:b/>
              </w:rPr>
              <w:lastRenderedPageBreak/>
              <w:br/>
            </w:r>
            <w:r w:rsidRPr="00C05A2F">
              <w:rPr>
                <w:b/>
                <w:sz w:val="28"/>
                <w:szCs w:val="28"/>
              </w:rPr>
              <w:t>15 Tips til hvordan dere kan arrangere et vellykket likemannsarrangement</w:t>
            </w:r>
          </w:p>
          <w:p w:rsidR="00493AEB" w:rsidRDefault="00493AEB" w:rsidP="0007325F">
            <w:pPr>
              <w:pStyle w:val="Listeavsnitt"/>
              <w:numPr>
                <w:ilvl w:val="0"/>
                <w:numId w:val="11"/>
              </w:numPr>
              <w:shd w:val="clear" w:color="auto" w:fill="EEECE1" w:themeFill="background2"/>
            </w:pPr>
            <w:r>
              <w:t>Vær tidlig ute med planleggingen.</w:t>
            </w:r>
          </w:p>
          <w:p w:rsidR="00493AEB" w:rsidRDefault="00493AEB" w:rsidP="0007325F">
            <w:pPr>
              <w:pStyle w:val="Listeavsnitt"/>
              <w:numPr>
                <w:ilvl w:val="0"/>
                <w:numId w:val="11"/>
              </w:numPr>
              <w:shd w:val="clear" w:color="auto" w:fill="EEECE1" w:themeFill="background2"/>
            </w:pPr>
            <w:r>
              <w:t>Finn et spennende tema som dere tenker engasjerer mange.</w:t>
            </w:r>
          </w:p>
          <w:p w:rsidR="00493AEB" w:rsidRDefault="00493AEB" w:rsidP="0007325F">
            <w:pPr>
              <w:pStyle w:val="Listeavsnitt"/>
              <w:numPr>
                <w:ilvl w:val="0"/>
                <w:numId w:val="11"/>
              </w:numPr>
              <w:shd w:val="clear" w:color="auto" w:fill="EEECE1" w:themeFill="background2"/>
            </w:pPr>
            <w:r>
              <w:t>Tenk målgruppe.  For hvem er dette temaet mest interessant for?</w:t>
            </w:r>
          </w:p>
          <w:p w:rsidR="00493AEB" w:rsidRDefault="00493AEB" w:rsidP="0007325F">
            <w:pPr>
              <w:pStyle w:val="Listeavsnitt"/>
              <w:numPr>
                <w:ilvl w:val="0"/>
                <w:numId w:val="11"/>
              </w:numPr>
              <w:shd w:val="clear" w:color="auto" w:fill="EEECE1" w:themeFill="background2"/>
            </w:pPr>
            <w:r>
              <w:t>Stedet dere booker må være universelt tilgjengelig. Alle inviterte må lik mulighet til å delta.</w:t>
            </w:r>
          </w:p>
          <w:p w:rsidR="00493AEB" w:rsidRDefault="00493AEB" w:rsidP="0007325F">
            <w:pPr>
              <w:pStyle w:val="Listeavsnitt"/>
              <w:numPr>
                <w:ilvl w:val="0"/>
                <w:numId w:val="11"/>
              </w:numPr>
              <w:shd w:val="clear" w:color="auto" w:fill="EEECE1" w:themeFill="background2"/>
            </w:pPr>
            <w:r>
              <w:t>Bruk tid på invitasjonen og få med alle opplysninger; tid, sted, tema, målgruppe, praktiske opplysninger.</w:t>
            </w:r>
          </w:p>
          <w:p w:rsidR="00493AEB" w:rsidRDefault="00493AEB" w:rsidP="0007325F">
            <w:pPr>
              <w:pStyle w:val="Listeavsnitt"/>
              <w:numPr>
                <w:ilvl w:val="0"/>
                <w:numId w:val="11"/>
              </w:numPr>
              <w:shd w:val="clear" w:color="auto" w:fill="EEECE1" w:themeFill="background2"/>
            </w:pPr>
            <w:r>
              <w:t>Tenk gjennom praktiske opplysninger som påmelding, priser, eventuelt egenandel, mulighet for deltagerne å kunne melde tilbake om særskilte behov, allergier osv.</w:t>
            </w:r>
            <w:r w:rsidR="008B0B65">
              <w:t xml:space="preserve"> Flere fylkesavdelinger har tatt i bruk en tjeneste som heter deltager.no. Denne tjenesten inkluderer</w:t>
            </w:r>
            <w:r w:rsidR="00C3635D">
              <w:t xml:space="preserve"> også mulighet for å kunne fakturere en egenandel.</w:t>
            </w:r>
          </w:p>
          <w:p w:rsidR="00493AEB" w:rsidRDefault="008B0B65" w:rsidP="0007325F">
            <w:pPr>
              <w:pStyle w:val="Listeavsnitt"/>
              <w:numPr>
                <w:ilvl w:val="0"/>
                <w:numId w:val="11"/>
              </w:numPr>
              <w:shd w:val="clear" w:color="auto" w:fill="EEECE1" w:themeFill="background2"/>
            </w:pPr>
            <w:r>
              <w:t xml:space="preserve">Bruk en </w:t>
            </w:r>
            <w:r w:rsidR="00493AEB">
              <w:t>oppdatert medlemsliste, slik at dere også når ut til nye medlemmer ved utsending av invitasjon.</w:t>
            </w:r>
            <w:r>
              <w:t xml:space="preserve"> Spør administrasjonen om en ny, dersom den dere har ikke er oppdatert,</w:t>
            </w:r>
          </w:p>
          <w:p w:rsidR="00493AEB" w:rsidRPr="002B12D3" w:rsidRDefault="00493AEB" w:rsidP="0007325F">
            <w:pPr>
              <w:pStyle w:val="Listeavsnitt"/>
              <w:numPr>
                <w:ilvl w:val="0"/>
                <w:numId w:val="11"/>
              </w:numPr>
              <w:shd w:val="clear" w:color="auto" w:fill="EEECE1" w:themeFill="background2"/>
            </w:pPr>
            <w:r>
              <w:t>Sett av tid til markedsføring. Arrangementet bør legges inn i kalender på nettsider og opprett en event på Facebook. Husk påminnelse i forkant av påminnelsesfristen.</w:t>
            </w:r>
          </w:p>
          <w:p w:rsidR="00493AEB" w:rsidRDefault="00493AEB" w:rsidP="0007325F">
            <w:pPr>
              <w:pStyle w:val="Listeavsnitt"/>
              <w:numPr>
                <w:ilvl w:val="0"/>
                <w:numId w:val="11"/>
              </w:numPr>
              <w:shd w:val="clear" w:color="auto" w:fill="EEECE1" w:themeFill="background2"/>
            </w:pPr>
            <w:r>
              <w:t>Inviter gode innle</w:t>
            </w:r>
            <w:r w:rsidR="00AE4A89">
              <w:t>dere. Det er viktig at de gis «</w:t>
            </w:r>
            <w:r>
              <w:t>en bestilling», det vil si tilstrekkelig informasjon i forkant slik at de kan stille mest mulig forberedt.</w:t>
            </w:r>
          </w:p>
          <w:p w:rsidR="00493AEB" w:rsidRDefault="00493AEB" w:rsidP="0007325F">
            <w:pPr>
              <w:pStyle w:val="Listeavsnitt"/>
              <w:numPr>
                <w:ilvl w:val="0"/>
                <w:numId w:val="11"/>
              </w:numPr>
              <w:shd w:val="clear" w:color="auto" w:fill="EEECE1" w:themeFill="background2"/>
            </w:pPr>
            <w:r>
              <w:t>Sett av tid til erfaringsutveksling mellom deltagerne. Dette bør gå fram av invitasjonen.</w:t>
            </w:r>
          </w:p>
          <w:p w:rsidR="00493AEB" w:rsidRDefault="00493AEB" w:rsidP="0007325F">
            <w:pPr>
              <w:pStyle w:val="Listeavsnitt"/>
              <w:numPr>
                <w:ilvl w:val="0"/>
                <w:numId w:val="11"/>
              </w:numPr>
              <w:shd w:val="clear" w:color="auto" w:fill="EEECE1" w:themeFill="background2"/>
            </w:pPr>
            <w:r>
              <w:t>Dersom dere inviterer til en samtalegruppe, må den ledes av en likemann</w:t>
            </w:r>
          </w:p>
          <w:p w:rsidR="00493AEB" w:rsidRDefault="00493AEB" w:rsidP="0007325F">
            <w:pPr>
              <w:pStyle w:val="Listeavsnitt"/>
              <w:numPr>
                <w:ilvl w:val="0"/>
                <w:numId w:val="11"/>
              </w:numPr>
              <w:shd w:val="clear" w:color="auto" w:fill="EEECE1" w:themeFill="background2"/>
            </w:pPr>
            <w:r>
              <w:t xml:space="preserve">Det er viktig at likemannen er bevisst sin rolle som møteleder og ordstyrer. </w:t>
            </w:r>
          </w:p>
          <w:p w:rsidR="00493AEB" w:rsidRDefault="00493AEB" w:rsidP="0007325F">
            <w:pPr>
              <w:pStyle w:val="Listeavsnitt"/>
              <w:numPr>
                <w:ilvl w:val="0"/>
                <w:numId w:val="11"/>
              </w:numPr>
              <w:shd w:val="clear" w:color="auto" w:fill="EEECE1" w:themeFill="background2"/>
            </w:pPr>
            <w:r>
              <w:t xml:space="preserve">Ta ekstra godt vare på nye medlemmer, slik at de får en mulighet til å bli inkludert. </w:t>
            </w:r>
          </w:p>
          <w:p w:rsidR="00C3635D" w:rsidRDefault="00493AEB" w:rsidP="0007325F">
            <w:pPr>
              <w:pStyle w:val="Listeavsnitt"/>
              <w:numPr>
                <w:ilvl w:val="0"/>
                <w:numId w:val="11"/>
              </w:numPr>
              <w:shd w:val="clear" w:color="auto" w:fill="EEECE1" w:themeFill="background2"/>
            </w:pPr>
            <w:r>
              <w:t>Sjekk ut om CP-foreningen sentralt har noe informasjons- og støttemateriell som kan v</w:t>
            </w:r>
            <w:r w:rsidR="00C3635D">
              <w:t>ære relevant for arrangementet.</w:t>
            </w:r>
          </w:p>
          <w:p w:rsidR="008B0B65" w:rsidRDefault="00C3635D" w:rsidP="0007325F">
            <w:pPr>
              <w:pStyle w:val="Listeavsnitt"/>
              <w:numPr>
                <w:ilvl w:val="0"/>
                <w:numId w:val="11"/>
              </w:numPr>
              <w:shd w:val="clear" w:color="auto" w:fill="EEECE1" w:themeFill="background2"/>
            </w:pPr>
            <w:r>
              <w:t xml:space="preserve"> </w:t>
            </w:r>
            <w:r w:rsidR="008B0B65">
              <w:t xml:space="preserve">Rapporter inn arrangementet i etterkant, send inn skjema, program og deltagerliste til </w:t>
            </w:r>
            <w:hyperlink r:id="rId15" w:history="1">
              <w:r w:rsidR="008B0B65" w:rsidRPr="0093386B">
                <w:rPr>
                  <w:rStyle w:val="Hyperkobling"/>
                </w:rPr>
                <w:t>post@cp.no</w:t>
              </w:r>
            </w:hyperlink>
          </w:p>
          <w:p w:rsidR="00493AEB" w:rsidRPr="00C3635D" w:rsidRDefault="00493AEB" w:rsidP="00C3635D">
            <w:bookmarkStart w:id="12" w:name="_GoBack"/>
            <w:bookmarkEnd w:id="12"/>
          </w:p>
        </w:tc>
      </w:tr>
    </w:tbl>
    <w:p w:rsidR="00493AEB" w:rsidRDefault="00493AEB" w:rsidP="00493AEB"/>
    <w:tbl>
      <w:tblPr>
        <w:tblStyle w:val="Tabellrutenett"/>
        <w:tblW w:w="0" w:type="auto"/>
        <w:tblLook w:val="04A0" w:firstRow="1" w:lastRow="0" w:firstColumn="1" w:lastColumn="0" w:noHBand="0" w:noVBand="1"/>
      </w:tblPr>
      <w:tblGrid>
        <w:gridCol w:w="9212"/>
      </w:tblGrid>
      <w:tr w:rsidR="00493AEB" w:rsidTr="00731DC0">
        <w:tc>
          <w:tcPr>
            <w:tcW w:w="9212" w:type="dxa"/>
            <w:shd w:val="clear" w:color="auto" w:fill="EEECE1" w:themeFill="background2"/>
          </w:tcPr>
          <w:p w:rsidR="00493AEB" w:rsidRPr="00C05A2F" w:rsidRDefault="00493AEB" w:rsidP="004C2FDF">
            <w:pPr>
              <w:rPr>
                <w:b/>
                <w:sz w:val="28"/>
                <w:szCs w:val="28"/>
              </w:rPr>
            </w:pPr>
            <w:r>
              <w:t xml:space="preserve">  </w:t>
            </w:r>
            <w:r w:rsidRPr="00C05A2F">
              <w:rPr>
                <w:b/>
                <w:sz w:val="28"/>
                <w:szCs w:val="28"/>
              </w:rPr>
              <w:t>5 tips til hvordan du som likemann kan være en inkluderende møteleder</w:t>
            </w:r>
          </w:p>
          <w:p w:rsidR="00493AEB" w:rsidRDefault="00493AEB" w:rsidP="00493AEB">
            <w:pPr>
              <w:pStyle w:val="Listeavsnitt"/>
              <w:numPr>
                <w:ilvl w:val="0"/>
                <w:numId w:val="12"/>
              </w:numPr>
            </w:pPr>
            <w:r>
              <w:t>Sett av tid til å forberede deg. Gjør deg kjent med deltager</w:t>
            </w:r>
            <w:r w:rsidR="009239B5">
              <w:t>-</w:t>
            </w:r>
            <w:r>
              <w:t>lista og programmet/temaet som er satt opp i forkant av møtet.</w:t>
            </w:r>
          </w:p>
          <w:p w:rsidR="00493AEB" w:rsidRDefault="00493AEB" w:rsidP="00493AEB">
            <w:pPr>
              <w:pStyle w:val="Listeavsnitt"/>
              <w:numPr>
                <w:ilvl w:val="0"/>
                <w:numId w:val="12"/>
              </w:numPr>
            </w:pPr>
            <w:r>
              <w:t xml:space="preserve">Sett av tid i starten av møtet til en presentasjon av deltagerne og en gjennomgang av program/møteplan. </w:t>
            </w:r>
            <w:r w:rsidR="00CC7BA2">
              <w:t>Dette er særlig viktig om det er mange nye som deltar.</w:t>
            </w:r>
          </w:p>
          <w:p w:rsidR="00493AEB" w:rsidRPr="00433C3F" w:rsidRDefault="00493AEB" w:rsidP="00493AEB">
            <w:pPr>
              <w:pStyle w:val="Listeavsnitt"/>
              <w:numPr>
                <w:ilvl w:val="0"/>
                <w:numId w:val="12"/>
              </w:numPr>
            </w:pPr>
            <w:r>
              <w:t xml:space="preserve">Sett av god tid til erfaringsutveksling mellom deltagerne. Fordel ordet jevnt. </w:t>
            </w:r>
            <w:r w:rsidRPr="007803E9">
              <w:t xml:space="preserve"> </w:t>
            </w:r>
            <w:r>
              <w:t>Du må sørge for at alle som vil kommer til orde. Det bør være et mål at samtalen skal «flyte». Dersom noen «sporer av», bør du som møteleder prøve å lede samtalen tilbake til temaet. Dersom samtalen stopper opp, kan det vær</w:t>
            </w:r>
            <w:r w:rsidR="00CC7BA2">
              <w:t>e lurt å komme med noen oppfølgingsspørsmål.</w:t>
            </w:r>
          </w:p>
          <w:p w:rsidR="00493AEB" w:rsidRPr="00C05A2F" w:rsidRDefault="00493AEB" w:rsidP="00493AEB">
            <w:pPr>
              <w:pStyle w:val="Listeavsnitt"/>
              <w:numPr>
                <w:ilvl w:val="0"/>
                <w:numId w:val="12"/>
              </w:numPr>
              <w:rPr>
                <w:b/>
              </w:rPr>
            </w:pPr>
            <w:r>
              <w:t>Gjør deltagerne trygge. Målet med erfaringsutveksling er at deltagerne kan dele positive og negative erfaringer.  Det kan oppstå vanskelige samtaler og situasjoner. Da er viktig at møtelederen opptrer som et godt eksempel med hensyn til å møte andre med respekt, være til stede og ha evne til å lytte. Deltagerne må være trygge på at taushetsplikt opprettholdes.</w:t>
            </w:r>
          </w:p>
          <w:p w:rsidR="00493AEB" w:rsidRPr="00493AEB" w:rsidRDefault="00493AEB" w:rsidP="00493AEB">
            <w:pPr>
              <w:pStyle w:val="Listeavsnitt"/>
              <w:numPr>
                <w:ilvl w:val="0"/>
                <w:numId w:val="12"/>
              </w:numPr>
              <w:rPr>
                <w:b/>
              </w:rPr>
            </w:pPr>
            <w:r w:rsidRPr="00C05A2F">
              <w:t xml:space="preserve">Sett grenser. </w:t>
            </w:r>
            <w:r>
              <w:t>Målet er å diskutere løsninger, men i</w:t>
            </w:r>
            <w:r w:rsidRPr="00C05A2F">
              <w:t>ngen kan ha kunnskap om alt. Ko</w:t>
            </w:r>
            <w:r>
              <w:t xml:space="preserve">mmer det vanskelige spørsmål </w:t>
            </w:r>
            <w:r w:rsidRPr="00C05A2F">
              <w:t xml:space="preserve">du </w:t>
            </w:r>
            <w:r>
              <w:t xml:space="preserve">ikke kan svare på må du </w:t>
            </w:r>
            <w:r w:rsidRPr="00C05A2F">
              <w:t>vise til andre, som for eksempel hjelpe- og tjenesteapparatet, eller C</w:t>
            </w:r>
            <w:r>
              <w:t xml:space="preserve">P-foreningen sentralt dersom det er aktuelt. </w:t>
            </w:r>
            <w:r w:rsidRPr="00C05A2F">
              <w:t xml:space="preserve"> </w:t>
            </w:r>
          </w:p>
          <w:p w:rsidR="00493AEB" w:rsidRDefault="00493AEB" w:rsidP="004C2FDF"/>
        </w:tc>
      </w:tr>
    </w:tbl>
    <w:p w:rsidR="00493AEB" w:rsidRDefault="00493AEB" w:rsidP="005F68AC"/>
    <w:p w:rsidR="00A9779A" w:rsidRDefault="00A9779A" w:rsidP="005F68AC">
      <w:pPr>
        <w:rPr>
          <w:rStyle w:val="Overskrift1Tegn"/>
        </w:rPr>
      </w:pPr>
    </w:p>
    <w:p w:rsidR="00790988" w:rsidRPr="00D23EA6" w:rsidRDefault="00790988" w:rsidP="005F68AC">
      <w:bookmarkStart w:id="13" w:name="_Toc469400377"/>
      <w:r w:rsidRPr="005F68AC">
        <w:rPr>
          <w:rStyle w:val="Overskrift1Tegn"/>
        </w:rPr>
        <w:lastRenderedPageBreak/>
        <w:t>Organisering av likemannsarbeidet</w:t>
      </w:r>
      <w:bookmarkEnd w:id="13"/>
      <w:r w:rsidR="00CB19DA" w:rsidRPr="005F68AC">
        <w:rPr>
          <w:rStyle w:val="Overskrift1Tegn"/>
        </w:rPr>
        <w:t xml:space="preserve"> </w:t>
      </w:r>
      <w:r w:rsidRPr="00D23EA6">
        <w:rPr>
          <w:rStyle w:val="Overskrift1Tegn"/>
        </w:rPr>
        <w:br/>
      </w:r>
      <w:r w:rsidR="00C11708" w:rsidRPr="005F68AC">
        <w:t>Som nevnt innledningsvis</w:t>
      </w:r>
      <w:r w:rsidR="004C2FDF">
        <w:t xml:space="preserve"> (side 3</w:t>
      </w:r>
      <w:r w:rsidR="00C11708" w:rsidRPr="005F68AC">
        <w:t xml:space="preserve"> innebærer det n</w:t>
      </w:r>
      <w:r w:rsidR="00CF3B40">
        <w:t>ye</w:t>
      </w:r>
      <w:r w:rsidRPr="005F68AC">
        <w:t xml:space="preserve"> regelverk</w:t>
      </w:r>
      <w:r w:rsidR="00C11708" w:rsidRPr="005F68AC">
        <w:t>et</w:t>
      </w:r>
      <w:r w:rsidRPr="005F68AC">
        <w:t>, samt vår egen satsning</w:t>
      </w:r>
      <w:r w:rsidR="00C11708" w:rsidRPr="005F68AC">
        <w:t xml:space="preserve"> på økt likemannsarbeid, </w:t>
      </w:r>
      <w:r w:rsidRPr="005F68AC">
        <w:t>at vi må organisere og</w:t>
      </w:r>
      <w:r w:rsidR="00584B20">
        <w:t xml:space="preserve"> strukturere vårt arbeid.</w:t>
      </w:r>
      <w:r w:rsidRPr="005F68AC">
        <w:br/>
        <w:t xml:space="preserve">Her kan du </w:t>
      </w:r>
      <w:r w:rsidR="00584B20">
        <w:t>lese mer om organisering av arbeidet vårt og om hvi</w:t>
      </w:r>
      <w:r w:rsidR="00AE4A89">
        <w:t>lke nye rutiner vi har innført de siste årene.</w:t>
      </w:r>
    </w:p>
    <w:p w:rsidR="00584B20" w:rsidRDefault="005F68AC" w:rsidP="005F68AC">
      <w:r>
        <w:rPr>
          <w:rStyle w:val="Overskrift1Tegn"/>
          <w:b w:val="0"/>
          <w:bCs w:val="0"/>
          <w:color w:val="4F81BD" w:themeColor="accent1"/>
          <w:sz w:val="26"/>
          <w:szCs w:val="26"/>
        </w:rPr>
        <w:br/>
      </w:r>
      <w:bookmarkStart w:id="14" w:name="_Toc469400378"/>
      <w:r w:rsidR="00790988" w:rsidRPr="005F68AC">
        <w:rPr>
          <w:rStyle w:val="Overskrift2Tegn"/>
        </w:rPr>
        <w:t>Administrative</w:t>
      </w:r>
      <w:r w:rsidR="00584B20">
        <w:rPr>
          <w:rStyle w:val="Overskrift2Tegn"/>
        </w:rPr>
        <w:t>/økonomiske</w:t>
      </w:r>
      <w:r w:rsidR="00790988" w:rsidRPr="005F68AC">
        <w:rPr>
          <w:rStyle w:val="Overskrift2Tegn"/>
        </w:rPr>
        <w:t xml:space="preserve"> rutiner</w:t>
      </w:r>
      <w:bookmarkEnd w:id="14"/>
      <w:r w:rsidRPr="005F68AC">
        <w:rPr>
          <w:rStyle w:val="Overskrift2Tegn"/>
        </w:rPr>
        <w:br/>
      </w:r>
      <w:r w:rsidR="00D67E9E">
        <w:t>Det er viktig at f</w:t>
      </w:r>
      <w:r w:rsidR="00790988" w:rsidRPr="00034A48">
        <w:t xml:space="preserve">ylkesavdelingene </w:t>
      </w:r>
      <w:r w:rsidR="004C049C">
        <w:t xml:space="preserve">og sentralleddet </w:t>
      </w:r>
      <w:r w:rsidR="00C11708" w:rsidRPr="00034A48">
        <w:t xml:space="preserve">synliggjør </w:t>
      </w:r>
      <w:r w:rsidR="00790988" w:rsidRPr="00034A48">
        <w:t xml:space="preserve">likemannsarbeidet i </w:t>
      </w:r>
      <w:r w:rsidR="00C11708" w:rsidRPr="00034A48">
        <w:t xml:space="preserve">alle viktige styringsdokumenter, </w:t>
      </w:r>
      <w:r w:rsidR="00790988" w:rsidRPr="00034A48">
        <w:t>særlig i årsplan</w:t>
      </w:r>
      <w:r w:rsidR="00C11708" w:rsidRPr="00034A48">
        <w:t>, programmer</w:t>
      </w:r>
      <w:r w:rsidR="00790988" w:rsidRPr="00034A48">
        <w:t xml:space="preserve"> og beretning. </w:t>
      </w:r>
      <w:r w:rsidR="00DC345F">
        <w:t xml:space="preserve">Vi </w:t>
      </w:r>
      <w:r w:rsidR="00790988" w:rsidRPr="00034A48">
        <w:t xml:space="preserve">har utarbeidet et forslag til mal for årsberetning for fylkesavdelingene, der vi legger opp til at alle likemannsaktiviteter skal </w:t>
      </w:r>
      <w:r w:rsidR="00790988" w:rsidRPr="004F1D92">
        <w:t>innberettes under egen overskrift</w:t>
      </w:r>
      <w:r w:rsidR="00C11708" w:rsidRPr="004F1D92">
        <w:t xml:space="preserve">. </w:t>
      </w:r>
      <w:r w:rsidR="00CF3B40" w:rsidRPr="004F1D92">
        <w:t>Det er fylkesavdelingene sine styrer</w:t>
      </w:r>
      <w:r w:rsidR="00C11708" w:rsidRPr="004F1D92">
        <w:t xml:space="preserve"> som har ansvaret for dette, men vi håper likemennene rundt om i landet bidrar til at dette </w:t>
      </w:r>
      <w:r w:rsidR="00CF3B40" w:rsidRPr="004F1D92">
        <w:t>blir fulgt opp.</w:t>
      </w:r>
    </w:p>
    <w:p w:rsidR="00F56E33" w:rsidRDefault="00D67E9E" w:rsidP="005F68AC">
      <w:pPr>
        <w:rPr>
          <w:rStyle w:val="Overskrift2Tegn"/>
        </w:rPr>
      </w:pPr>
      <w:r>
        <w:t>I januar 2016</w:t>
      </w:r>
      <w:r w:rsidR="00584B20" w:rsidRPr="00CB19DA">
        <w:t xml:space="preserve"> vedtok sentralstyret nye retningslinjer på hvordan fylkesavdelingene kan søke sentralleddet om økonomisk støtte. </w:t>
      </w:r>
      <w:r>
        <w:t>Fristen er 15.</w:t>
      </w:r>
      <w:r w:rsidR="00DC345F">
        <w:t xml:space="preserve"> mai </w:t>
      </w:r>
      <w:r>
        <w:t xml:space="preserve">og utgangspunktet for søknaden er </w:t>
      </w:r>
      <w:r w:rsidR="00584B20" w:rsidRPr="00CB19DA">
        <w:br/>
      </w:r>
      <w:r w:rsidR="00DC345F">
        <w:t>vedlegg som regnskap, budsjett og arbeidsprogram, der likemannsarbeid framgår. I tillegg legges kriterier som antall medlemmer og reiseavstander internt i fylket</w:t>
      </w:r>
      <w:r w:rsidR="00DC345F" w:rsidRPr="00493FE2">
        <w:t>.</w:t>
      </w:r>
      <w:r w:rsidR="00A41DE3" w:rsidRPr="00A41DE3">
        <w:rPr>
          <w:color w:val="FF0000"/>
        </w:rPr>
        <w:t xml:space="preserve"> </w:t>
      </w:r>
    </w:p>
    <w:p w:rsidR="00493FE2" w:rsidRDefault="00577CBD" w:rsidP="005F68AC">
      <w:r>
        <w:rPr>
          <w:rStyle w:val="Overskrift2Tegn"/>
        </w:rPr>
        <w:br/>
      </w:r>
      <w:bookmarkStart w:id="15" w:name="_Toc469400379"/>
      <w:r w:rsidR="00F56E33" w:rsidRPr="00F56E33">
        <w:rPr>
          <w:rStyle w:val="Overskrift2Tegn"/>
        </w:rPr>
        <w:t>Innrapporterin</w:t>
      </w:r>
      <w:r w:rsidR="00FF5309">
        <w:rPr>
          <w:rStyle w:val="Overskrift2Tegn"/>
        </w:rPr>
        <w:t>g</w:t>
      </w:r>
      <w:bookmarkEnd w:id="15"/>
      <w:r w:rsidR="00F56E33" w:rsidRPr="00F56E33">
        <w:rPr>
          <w:rStyle w:val="Overskrift2Tegn"/>
        </w:rPr>
        <w:t xml:space="preserve"> </w:t>
      </w:r>
      <w:r w:rsidR="00F56E33" w:rsidRPr="00F56E33">
        <w:rPr>
          <w:rStyle w:val="Overskrift2Tegn"/>
        </w:rPr>
        <w:br/>
      </w:r>
      <w:r w:rsidR="009F55AD" w:rsidRPr="004F1D92">
        <w:t>Fra og med 2014</w:t>
      </w:r>
      <w:r w:rsidR="00DC7722" w:rsidRPr="004F1D92">
        <w:t>, og innføringen av det nye regelverket,</w:t>
      </w:r>
      <w:r w:rsidR="009F55AD" w:rsidRPr="004F1D92">
        <w:t xml:space="preserve"> sk</w:t>
      </w:r>
      <w:r w:rsidR="00516E17" w:rsidRPr="004F1D92">
        <w:t xml:space="preserve">al CP-foreningen </w:t>
      </w:r>
      <w:r w:rsidR="009F55AD" w:rsidRPr="004F1D92">
        <w:t xml:space="preserve">innrapportere </w:t>
      </w:r>
      <w:r w:rsidR="00516E17" w:rsidRPr="004F1D92">
        <w:t xml:space="preserve">og dokumentere </w:t>
      </w:r>
      <w:r w:rsidR="009F55AD" w:rsidRPr="004F1D92">
        <w:t>all</w:t>
      </w:r>
      <w:r w:rsidR="00516E17" w:rsidRPr="004F1D92">
        <w:t xml:space="preserve">e </w:t>
      </w:r>
      <w:r w:rsidR="00F11D6F" w:rsidRPr="004F1D92">
        <w:t xml:space="preserve">gjennomførte </w:t>
      </w:r>
      <w:r w:rsidR="00516E17" w:rsidRPr="004F1D92">
        <w:t>likemannsaktiviteter</w:t>
      </w:r>
      <w:r w:rsidR="0036024F" w:rsidRPr="004F1D92">
        <w:t xml:space="preserve"> til myndighetene</w:t>
      </w:r>
      <w:r w:rsidR="00516E17" w:rsidRPr="004F1D92">
        <w:t xml:space="preserve">, både </w:t>
      </w:r>
      <w:r w:rsidR="00F11D6F" w:rsidRPr="004F1D92">
        <w:t>sentralt</w:t>
      </w:r>
      <w:r w:rsidR="00516E17" w:rsidRPr="004F1D92">
        <w:t xml:space="preserve"> og lokalt.</w:t>
      </w:r>
      <w:r w:rsidR="00034A48" w:rsidRPr="004F1D92">
        <w:t xml:space="preserve"> </w:t>
      </w:r>
      <w:r w:rsidR="009F55AD" w:rsidRPr="004F1D92">
        <w:t xml:space="preserve">Det er CP-foreningen sentralt som har ansvar for selve innrapporteringen </w:t>
      </w:r>
      <w:r w:rsidR="00034A48" w:rsidRPr="004F1D92">
        <w:t>til BUFDIR</w:t>
      </w:r>
      <w:r w:rsidR="00DC7722" w:rsidRPr="004F1D92">
        <w:t xml:space="preserve"> </w:t>
      </w:r>
      <w:r w:rsidR="00F11D6F" w:rsidRPr="004F1D92">
        <w:t xml:space="preserve">og fristen </w:t>
      </w:r>
      <w:r w:rsidR="00DC7722" w:rsidRPr="004F1D92">
        <w:t xml:space="preserve">er satt til </w:t>
      </w:r>
      <w:r w:rsidR="009F55AD" w:rsidRPr="004F1D92">
        <w:t>septem</w:t>
      </w:r>
      <w:r w:rsidR="003C413B" w:rsidRPr="004F1D92">
        <w:t>ber hvert år.</w:t>
      </w:r>
      <w:r w:rsidR="00F11D6F" w:rsidRPr="004F1D92">
        <w:t xml:space="preserve"> D</w:t>
      </w:r>
      <w:r w:rsidR="009F55AD" w:rsidRPr="004F1D92">
        <w:t xml:space="preserve">a </w:t>
      </w:r>
      <w:r w:rsidR="00F11D6F" w:rsidRPr="004F1D92">
        <w:t xml:space="preserve">skal man innrapportere </w:t>
      </w:r>
      <w:r w:rsidR="009F55AD" w:rsidRPr="004F1D92">
        <w:t xml:space="preserve">med utgangspunkt i den aktiviteten som er gjennomført året før. For å klare dette er </w:t>
      </w:r>
      <w:r w:rsidR="0081178D" w:rsidRPr="004F1D92">
        <w:t xml:space="preserve">CP-foreningen </w:t>
      </w:r>
      <w:r w:rsidR="00F11D6F" w:rsidRPr="004F1D92">
        <w:t xml:space="preserve">sentralt </w:t>
      </w:r>
      <w:r w:rsidR="0081178D" w:rsidRPr="004F1D92">
        <w:t>avhengig av</w:t>
      </w:r>
      <w:r w:rsidR="00F11D6F" w:rsidRPr="004F1D92">
        <w:t xml:space="preserve"> å ha </w:t>
      </w:r>
      <w:r w:rsidR="0081178D" w:rsidRPr="004F1D92">
        <w:t>oversikt over hva som skjer av aktiviteter rundt om i landet og</w:t>
      </w:r>
      <w:r w:rsidR="003C413B" w:rsidRPr="004F1D92">
        <w:t xml:space="preserve"> vi har etablert </w:t>
      </w:r>
      <w:r w:rsidR="0081178D" w:rsidRPr="004F1D92">
        <w:t>rutiner på hvordan man skal få i</w:t>
      </w:r>
      <w:r w:rsidR="003C413B" w:rsidRPr="004F1D92">
        <w:t>nn tilstrekkelig med dokumentasjon.</w:t>
      </w:r>
      <w:r w:rsidR="00F11D6F" w:rsidRPr="004F1D92">
        <w:br/>
      </w:r>
      <w:r w:rsidR="00F11D6F" w:rsidRPr="004F1D92">
        <w:br/>
      </w:r>
      <w:r w:rsidR="00BB713F">
        <w:rPr>
          <w:b/>
        </w:rPr>
        <w:t>I</w:t>
      </w:r>
      <w:r w:rsidR="00493FE2">
        <w:rPr>
          <w:b/>
        </w:rPr>
        <w:t>n</w:t>
      </w:r>
      <w:r w:rsidR="00BB713F">
        <w:rPr>
          <w:b/>
        </w:rPr>
        <w:t>nrapportering/dokumentasjon av likemannsaktiviteter og likemenn</w:t>
      </w:r>
      <w:r w:rsidR="0081178D" w:rsidRPr="00034A48">
        <w:br/>
      </w:r>
      <w:r w:rsidR="003C413B" w:rsidRPr="00034A48">
        <w:t xml:space="preserve">Som </w:t>
      </w:r>
      <w:r w:rsidR="008D00C4">
        <w:t>dokumentasjon av likemann</w:t>
      </w:r>
      <w:r w:rsidR="00374B23" w:rsidRPr="00034A48">
        <w:t>saktivi</w:t>
      </w:r>
      <w:r w:rsidR="00DC7722" w:rsidRPr="00034A48">
        <w:t xml:space="preserve">teter krever </w:t>
      </w:r>
      <w:r w:rsidR="003C413B" w:rsidRPr="00034A48">
        <w:t>B</w:t>
      </w:r>
      <w:r w:rsidR="00DC345F">
        <w:t>UFDIR</w:t>
      </w:r>
      <w:r w:rsidR="003C413B" w:rsidRPr="00034A48">
        <w:t xml:space="preserve"> </w:t>
      </w:r>
      <w:r w:rsidR="00374B23" w:rsidRPr="00034A48">
        <w:t xml:space="preserve">program og/eller beskrivelse av aktiviteten slik den ble gjennomført. Det må foreligge navn og adresse på den personen som har ledet den enkelte aktiviteten. </w:t>
      </w:r>
      <w:r w:rsidR="00BB713F">
        <w:br/>
      </w:r>
      <w:r w:rsidR="0081178D" w:rsidRPr="00034A48">
        <w:t xml:space="preserve">Alle aktiviteter som skjer i fylkene må innrapporteres via </w:t>
      </w:r>
      <w:r w:rsidR="0081178D" w:rsidRPr="00B03A0C">
        <w:t>et rapporteringsskjema</w:t>
      </w:r>
      <w:r w:rsidR="00D44454" w:rsidRPr="00D44454">
        <w:t xml:space="preserve"> </w:t>
      </w:r>
      <w:r w:rsidR="0081178D" w:rsidRPr="00493FE2">
        <w:t>som ligger på</w:t>
      </w:r>
      <w:r w:rsidR="00D44454">
        <w:t xml:space="preserve"> våre nettsider.</w:t>
      </w:r>
      <w:r w:rsidR="00F11D6F" w:rsidRPr="00034A48">
        <w:t xml:space="preserve"> </w:t>
      </w:r>
      <w:r w:rsidR="00BB713F">
        <w:t>Som vedlegg</w:t>
      </w:r>
      <w:r w:rsidR="00462784">
        <w:t xml:space="preserve"> er </w:t>
      </w:r>
      <w:r w:rsidR="00F11D6F" w:rsidRPr="00034A48">
        <w:t>program</w:t>
      </w:r>
      <w:r w:rsidR="00BB713F">
        <w:t>/invitasjon</w:t>
      </w:r>
      <w:r w:rsidR="00462784">
        <w:t xml:space="preserve"> og deltagerliste svært ønskelig.</w:t>
      </w:r>
      <w:r w:rsidR="00D44454">
        <w:t xml:space="preserve"> </w:t>
      </w:r>
      <w:r w:rsidR="00D44454">
        <w:br/>
        <w:t xml:space="preserve">Skjemaet skal sendes til </w:t>
      </w:r>
      <w:hyperlink r:id="rId16" w:history="1">
        <w:r w:rsidR="00D44454" w:rsidRPr="00B35DAB">
          <w:rPr>
            <w:rStyle w:val="Hyperkobling"/>
          </w:rPr>
          <w:t>post@cp.no</w:t>
        </w:r>
      </w:hyperlink>
      <w:r w:rsidR="00D44454">
        <w:t>. All innrapportering må sendes inn til sentralt senest innen 31.januar året etter, men innrapporteringene må gjerne sendes inn fortløpende.</w:t>
      </w:r>
    </w:p>
    <w:p w:rsidR="00066C2E" w:rsidRDefault="004C049C" w:rsidP="005F68AC">
      <w:r>
        <w:t xml:space="preserve">Med utgangspunkt i alle </w:t>
      </w:r>
      <w:r w:rsidR="00BB713F">
        <w:t>innsendte rapporter</w:t>
      </w:r>
      <w:r>
        <w:t xml:space="preserve"> lager </w:t>
      </w:r>
      <w:r w:rsidRPr="00034A48">
        <w:t>CP-foreningen sentralt</w:t>
      </w:r>
      <w:r>
        <w:t xml:space="preserve"> </w:t>
      </w:r>
      <w:r w:rsidR="003C413B" w:rsidRPr="00B03A0C">
        <w:t>en samlet oversikt</w:t>
      </w:r>
      <w:r w:rsidR="003C413B" w:rsidRPr="00034A48">
        <w:t xml:space="preserve"> over </w:t>
      </w:r>
      <w:r w:rsidR="00BB713F">
        <w:t xml:space="preserve">alle </w:t>
      </w:r>
      <w:r>
        <w:t xml:space="preserve">aktivitetene som er gjennomført, samt </w:t>
      </w:r>
      <w:r w:rsidR="00BB713F">
        <w:t xml:space="preserve">en oversikt over alle likemenn </w:t>
      </w:r>
      <w:r>
        <w:t>som har vært ansvarlig for gj</w:t>
      </w:r>
      <w:r w:rsidR="00BB713F">
        <w:t>ennomføring av alle aktiviteter (denne inkluderer også våre telefonkontakter).</w:t>
      </w:r>
      <w:r>
        <w:t xml:space="preserve"> </w:t>
      </w:r>
      <w:r w:rsidR="00066C2E">
        <w:t>Disse oversiktene skal revisor godkjenne og danner grunnlaget for søknaden om driftsstøtte.</w:t>
      </w:r>
    </w:p>
    <w:p w:rsidR="00D44454" w:rsidRDefault="004C049C" w:rsidP="005F68AC">
      <w:pPr>
        <w:rPr>
          <w:color w:val="000000"/>
        </w:rPr>
      </w:pPr>
      <w:r>
        <w:t xml:space="preserve">All </w:t>
      </w:r>
      <w:r w:rsidR="00BB713F">
        <w:t xml:space="preserve">innsendt </w:t>
      </w:r>
      <w:r>
        <w:t xml:space="preserve">dokumentasjon </w:t>
      </w:r>
      <w:r w:rsidR="00BB713F">
        <w:t>blir lagret og systematisert på vårt fellesområde, slik at det er mu</w:t>
      </w:r>
      <w:r w:rsidR="00462784">
        <w:t>lig å kontrollere opplysningene (inkludert BUFDIR).</w:t>
      </w:r>
    </w:p>
    <w:p w:rsidR="00A41DE3" w:rsidRPr="004C2FDF" w:rsidRDefault="00BB713F" w:rsidP="00A41DE3">
      <w:r>
        <w:rPr>
          <w:color w:val="000000"/>
        </w:rPr>
        <w:lastRenderedPageBreak/>
        <w:br/>
      </w:r>
      <w:bookmarkStart w:id="16" w:name="_Toc469400380"/>
      <w:r w:rsidR="008E4C8A">
        <w:rPr>
          <w:rStyle w:val="Overskrift2Tegn"/>
        </w:rPr>
        <w:t>Opplæring</w:t>
      </w:r>
      <w:r w:rsidR="005A4EC5">
        <w:rPr>
          <w:rStyle w:val="Overskrift2Tegn"/>
        </w:rPr>
        <w:t xml:space="preserve"> av likemenn</w:t>
      </w:r>
      <w:bookmarkEnd w:id="16"/>
      <w:r w:rsidR="008E4C8A">
        <w:rPr>
          <w:rStyle w:val="Overskrift2Tegn"/>
        </w:rPr>
        <w:br/>
      </w:r>
      <w:r w:rsidR="008E4C8A" w:rsidRPr="00CB19DA">
        <w:t>Som et ledd i å styrke like</w:t>
      </w:r>
      <w:r w:rsidR="00A41DE3">
        <w:t>mannsarbeidet har vi styrket opplæringstilbudet vårt.</w:t>
      </w:r>
      <w:r w:rsidR="00A41DE3">
        <w:br/>
      </w:r>
      <w:r>
        <w:br/>
        <w:t>For å bli telefonkontakt, må du gå et eget opplæringskurs. Vi arrangerte kurs våren 2015 og rekrutterte 1</w:t>
      </w:r>
      <w:r w:rsidR="004C2FDF">
        <w:t>5 nye telefonkontakter</w:t>
      </w:r>
      <w:r w:rsidR="00114DC5">
        <w:t>. Pr dags dato (desember 2016) er det ikke lagt planer om å rekruttere flere.</w:t>
      </w:r>
      <w:r w:rsidR="00C4156E">
        <w:br/>
      </w:r>
      <w:r w:rsidR="00066C2E">
        <w:br/>
      </w:r>
      <w:r w:rsidR="00C4156E">
        <w:t>Foreløpig er det ikke krav om opplæringskurs dersom du er</w:t>
      </w:r>
      <w:r w:rsidR="00066C2E">
        <w:t xml:space="preserve"> lokal likemann, det vil si</w:t>
      </w:r>
      <w:r w:rsidR="00C4156E">
        <w:t xml:space="preserve"> ansvarlig for en likemannsaktivitet, som kurs, samtale- eller aktivitetsgruppe.</w:t>
      </w:r>
      <w:r w:rsidR="00066C2E">
        <w:t xml:space="preserve"> Men vi </w:t>
      </w:r>
      <w:r w:rsidR="00114DC5">
        <w:t>vil</w:t>
      </w:r>
      <w:r w:rsidR="00A41DE3" w:rsidRPr="00CB19DA">
        <w:t xml:space="preserve"> jevnlig invitere til samlinger for </w:t>
      </w:r>
      <w:r w:rsidR="004C2FDF">
        <w:t>erfarne likemenn, slik at de gis en</w:t>
      </w:r>
      <w:r w:rsidR="00A41DE3" w:rsidRPr="00CB19DA">
        <w:t xml:space="preserve"> mulighet til å møte hverandre og dele erfaringer og bli oppdatert på likemannsarbeidet som framover også vil være under utvikling.</w:t>
      </w:r>
      <w:r w:rsidR="00114DC5">
        <w:t xml:space="preserve"> </w:t>
      </w:r>
      <w:r w:rsidR="004C2FDF">
        <w:br/>
      </w:r>
      <w:r w:rsidR="00114DC5">
        <w:br/>
      </w:r>
      <w:r w:rsidR="00C4156E" w:rsidRPr="00CB19DA">
        <w:t>I tillegg vil vi kunne tilby skriftlig materiell og dette heftet om likemannsarbeid er en del av vår opplæringspakke. Alt skriftlig opplæringsmateriell vi</w:t>
      </w:r>
      <w:r w:rsidR="00C4156E">
        <w:t>l bli lagt ut på</w:t>
      </w:r>
      <w:r w:rsidR="006A3894">
        <w:t xml:space="preserve"> våre nettsider under CP-skolen.</w:t>
      </w:r>
      <w:r w:rsidR="00C4156E" w:rsidRPr="00CB19DA">
        <w:br/>
      </w:r>
      <w:r w:rsidR="00C4156E">
        <w:br/>
      </w:r>
      <w:r w:rsidR="00A41DE3" w:rsidRPr="00CB19DA">
        <w:t>Alle likemenn er når som helst velkommen til å ta kontakt med CP-foreningen sentralt, dersom de har hatt krevende samtaler eller trenger konkrete råd eller veiledning.</w:t>
      </w:r>
      <w:r w:rsidR="00A41DE3">
        <w:t xml:space="preserve"> For telefonkontaktene er det etable</w:t>
      </w:r>
      <w:r w:rsidR="00B841EC">
        <w:t xml:space="preserve">rt en rutine på å innrapportere en oversikt over </w:t>
      </w:r>
      <w:r w:rsidR="004C2FDF">
        <w:t xml:space="preserve">hvor mange og </w:t>
      </w:r>
      <w:r w:rsidR="00B841EC">
        <w:t>hva</w:t>
      </w:r>
      <w:r w:rsidR="004C2FDF">
        <w:t xml:space="preserve"> slags type henvendelser de får.</w:t>
      </w:r>
    </w:p>
    <w:p w:rsidR="00C4156E" w:rsidRDefault="00C4156E" w:rsidP="005F68AC"/>
    <w:p w:rsidR="00B25F6E" w:rsidRDefault="005A4EC5" w:rsidP="001E5480">
      <w:bookmarkStart w:id="17" w:name="_Toc469400381"/>
      <w:r w:rsidRPr="005A4EC5">
        <w:rPr>
          <w:rStyle w:val="Overskrift2Tegn"/>
        </w:rPr>
        <w:t>Utnevning av likemenn</w:t>
      </w:r>
      <w:bookmarkEnd w:id="17"/>
      <w:r>
        <w:rPr>
          <w:rStyle w:val="Overskrift2Tegn"/>
        </w:rPr>
        <w:br/>
      </w:r>
      <w:r w:rsidR="00577CBD">
        <w:rPr>
          <w:b/>
        </w:rPr>
        <w:br/>
      </w:r>
      <w:r w:rsidR="00087CA8" w:rsidRPr="00CB19DA">
        <w:rPr>
          <w:b/>
        </w:rPr>
        <w:t>Telefonkontakter</w:t>
      </w:r>
      <w:r w:rsidR="00C4156E">
        <w:br/>
      </w:r>
      <w:r w:rsidR="00B25F6E">
        <w:t xml:space="preserve">Potensielt </w:t>
      </w:r>
      <w:r w:rsidR="00B95B48">
        <w:t>nye kandidater til den nasjonale telefonkontaktordningen b</w:t>
      </w:r>
      <w:r w:rsidR="00B25F6E">
        <w:t xml:space="preserve">lir invitert på opplæringskurs i sentral regi. </w:t>
      </w:r>
      <w:r w:rsidR="00B95B48">
        <w:t>Det er først og fremst f</w:t>
      </w:r>
      <w:r w:rsidR="0036024F">
        <w:t xml:space="preserve">ylkesavdelingene </w:t>
      </w:r>
      <w:r w:rsidR="00B95B48">
        <w:t xml:space="preserve">som </w:t>
      </w:r>
      <w:r w:rsidR="0036024F">
        <w:t>foreslår kand</w:t>
      </w:r>
      <w:r w:rsidR="00B95B48">
        <w:t xml:space="preserve">idater, men også andre kan tipse om egnede kandidater. </w:t>
      </w:r>
      <w:r w:rsidR="004C2FDF">
        <w:br/>
      </w:r>
      <w:r w:rsidR="00B25F6E">
        <w:t>E</w:t>
      </w:r>
      <w:r w:rsidR="00872E06" w:rsidRPr="00CB19DA">
        <w:t>tter kurset innstiller administrasjone</w:t>
      </w:r>
      <w:r w:rsidR="0036024F">
        <w:t xml:space="preserve">n på de best egnede kandidatene. Sentralstyret </w:t>
      </w:r>
      <w:r w:rsidR="00872E06" w:rsidRPr="00CB19DA">
        <w:t xml:space="preserve">gjør det endelige vedtaket. </w:t>
      </w:r>
      <w:r w:rsidR="00B841EC">
        <w:t>Det ble</w:t>
      </w:r>
      <w:r w:rsidR="004C2FDF">
        <w:t xml:space="preserve"> sist</w:t>
      </w:r>
      <w:r w:rsidR="00B841EC">
        <w:t xml:space="preserve"> arrangert rekrutteringskurs våren</w:t>
      </w:r>
      <w:r w:rsidR="00114DC5">
        <w:t xml:space="preserve"> 2015. Det er pr dags dato (desember</w:t>
      </w:r>
      <w:r w:rsidR="00B841EC">
        <w:t xml:space="preserve"> 2016) </w:t>
      </w:r>
      <w:r w:rsidR="00C4156E">
        <w:t xml:space="preserve">ikke </w:t>
      </w:r>
      <w:r w:rsidR="00114DC5">
        <w:t>planlagt noe nytt rekrutteringskurs.</w:t>
      </w:r>
      <w:r w:rsidR="0036024F">
        <w:br/>
      </w:r>
    </w:p>
    <w:p w:rsidR="00A9779A" w:rsidRDefault="00087CA8" w:rsidP="001E5480">
      <w:r w:rsidRPr="00087CA8">
        <w:rPr>
          <w:b/>
        </w:rPr>
        <w:t>Ansvarlige for likemannsaktivitetene i fylkesavdelingene</w:t>
      </w:r>
      <w:r>
        <w:rPr>
          <w:rStyle w:val="Overskrift1Tegn"/>
          <w:rFonts w:ascii="Arial" w:hAnsi="Arial" w:cs="Arial"/>
          <w:sz w:val="22"/>
          <w:szCs w:val="22"/>
        </w:rPr>
        <w:br/>
      </w:r>
      <w:r w:rsidR="00CF3B40">
        <w:t xml:space="preserve">Vi </w:t>
      </w:r>
      <w:r w:rsidR="00FB458B" w:rsidRPr="00CB19DA">
        <w:t>har som mål å kun</w:t>
      </w:r>
      <w:r w:rsidR="005C7F19" w:rsidRPr="00CB19DA">
        <w:t>ne tilby opplæringskurs til flest mulig</w:t>
      </w:r>
      <w:r w:rsidR="00FB458B" w:rsidRPr="00CB19DA">
        <w:t xml:space="preserve"> nye likemenn og ingen blir utnevnt som telefonkontakt uten å ha vært på kurs.</w:t>
      </w:r>
      <w:r w:rsidR="00B95B48">
        <w:t xml:space="preserve"> Men vi skiller i kravene til opplæring når det gjelder telefonkontakter og de som er ansvarlige for gruppeaktiviteter. Mange av de sistnevnte er aktive lokalt, har vært det i lang tid</w:t>
      </w:r>
      <w:r w:rsidR="00C4156E">
        <w:t>,</w:t>
      </w:r>
      <w:r w:rsidR="00B95B48">
        <w:t xml:space="preserve"> og vi </w:t>
      </w:r>
      <w:r w:rsidR="00C4156E">
        <w:t xml:space="preserve">vil </w:t>
      </w:r>
      <w:r w:rsidR="00B95B48">
        <w:t>ikke at mangel på opplæring skal resultere i færre lokale aktiviteter. Derfor stilles ingen absolut</w:t>
      </w:r>
      <w:r w:rsidR="00AA3BCC">
        <w:t xml:space="preserve">te krav til kursdeltagelse for denne gruppen, men </w:t>
      </w:r>
      <w:r w:rsidR="00B95B48">
        <w:t xml:space="preserve">det anbefales sterkt å lese vårt </w:t>
      </w:r>
      <w:r w:rsidR="00AA3BCC">
        <w:t xml:space="preserve">skriftlige opplæringsmateriell, samt delta på erfaringssamlinger. </w:t>
      </w:r>
    </w:p>
    <w:tbl>
      <w:tblPr>
        <w:tblStyle w:val="Tabellrutenett"/>
        <w:tblW w:w="0" w:type="auto"/>
        <w:tblLook w:val="04A0" w:firstRow="1" w:lastRow="0" w:firstColumn="1" w:lastColumn="0" w:noHBand="0" w:noVBand="1"/>
      </w:tblPr>
      <w:tblGrid>
        <w:gridCol w:w="9212"/>
      </w:tblGrid>
      <w:tr w:rsidR="00A9779A" w:rsidTr="00A9779A">
        <w:tc>
          <w:tcPr>
            <w:tcW w:w="9212" w:type="dxa"/>
            <w:shd w:val="clear" w:color="auto" w:fill="EEECE1" w:themeFill="background2"/>
          </w:tcPr>
          <w:p w:rsidR="00A9779A" w:rsidRDefault="00A9779A" w:rsidP="001E5480">
            <w:r w:rsidRPr="004C2FDF">
              <w:rPr>
                <w:b/>
              </w:rPr>
              <w:t>Vi har et sterkt ønske om at alle våre likemenn skal føle seg tilstrekkelig trygge i rollen sin og i utø</w:t>
            </w:r>
            <w:r>
              <w:rPr>
                <w:b/>
              </w:rPr>
              <w:t xml:space="preserve">velsen av en likemannsaktivitet! Ta kontakt på </w:t>
            </w:r>
            <w:hyperlink r:id="rId17" w:history="1">
              <w:r w:rsidRPr="00C963A0">
                <w:rPr>
                  <w:rStyle w:val="Hyperkobling"/>
                  <w:b/>
                </w:rPr>
                <w:t>post@cp.no</w:t>
              </w:r>
            </w:hyperlink>
            <w:r>
              <w:rPr>
                <w:b/>
              </w:rPr>
              <w:t xml:space="preserve"> dersom du har spørsmål til likemannsarbeidet i CP-foreningen eller om du har innspill til dette opplæringsheftet</w:t>
            </w:r>
          </w:p>
        </w:tc>
      </w:tr>
    </w:tbl>
    <w:p w:rsidR="00493AEB" w:rsidRPr="00AA3BCC" w:rsidRDefault="00493AEB" w:rsidP="001E5480"/>
    <w:sectPr w:rsidR="00493AEB" w:rsidRPr="00AA3BCC" w:rsidSect="009761B3">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DF" w:rsidRDefault="004C2FDF" w:rsidP="008C56DD">
      <w:pPr>
        <w:spacing w:after="0" w:line="240" w:lineRule="auto"/>
      </w:pPr>
      <w:r>
        <w:separator/>
      </w:r>
    </w:p>
  </w:endnote>
  <w:endnote w:type="continuationSeparator" w:id="0">
    <w:p w:rsidR="004C2FDF" w:rsidRDefault="004C2FDF" w:rsidP="008C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163730"/>
      <w:docPartObj>
        <w:docPartGallery w:val="Page Numbers (Bottom of Page)"/>
        <w:docPartUnique/>
      </w:docPartObj>
    </w:sdtPr>
    <w:sdtEndPr/>
    <w:sdtContent>
      <w:p w:rsidR="004C2FDF" w:rsidRDefault="004C2FDF">
        <w:pPr>
          <w:pStyle w:val="Bunntekst"/>
          <w:jc w:val="center"/>
        </w:pPr>
        <w:r>
          <w:rPr>
            <w:noProof/>
            <w:color w:val="FFFFFF" w:themeColor="background1"/>
            <w:lang w:eastAsia="nb-NO"/>
          </w:rPr>
          <mc:AlternateContent>
            <mc:Choice Requires="wpg">
              <w:drawing>
                <wp:inline distT="0" distB="0" distL="0" distR="0" wp14:editId="62FE9144">
                  <wp:extent cx="548640" cy="237490"/>
                  <wp:effectExtent l="0" t="95250" r="3810" b="105410"/>
                  <wp:docPr id="611"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gradFill flip="none" rotWithShape="1">
                            <a:gsLst>
                              <a:gs pos="0">
                                <a:schemeClr val="bg2">
                                  <a:lumMod val="90000"/>
                                </a:schemeClr>
                              </a:gs>
                              <a:gs pos="50000">
                                <a:schemeClr val="accent1">
                                  <a:tint val="44500"/>
                                  <a:satMod val="160000"/>
                                </a:schemeClr>
                              </a:gs>
                              <a:gs pos="100000">
                                <a:schemeClr val="accent1">
                                  <a:tint val="23500"/>
                                  <a:satMod val="160000"/>
                                </a:schemeClr>
                              </a:gs>
                            </a:gsLst>
                            <a:lin ang="16200000" scaled="1"/>
                            <a:tileRect/>
                          </a:gradFill>
                        </wpg:grpSpPr>
                        <wps:wsp>
                          <wps:cNvPr id="612" name="AutoShape 47"/>
                          <wps:cNvSpPr>
                            <a:spLocks noChangeArrowheads="1"/>
                          </wps:cNvSpPr>
                          <wps:spPr bwMode="auto">
                            <a:xfrm rot="-5400000">
                              <a:off x="859" y="415"/>
                              <a:ext cx="374" cy="864"/>
                            </a:xfrm>
                            <a:prstGeom prst="roundRect">
                              <a:avLst>
                                <a:gd name="adj" fmla="val 16667"/>
                              </a:avLst>
                            </a:prstGeom>
                            <a:grpFill/>
                            <a:ln w="9525">
                              <a:no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grpFill/>
                            <a:ln w="19050">
                              <a:solidFill>
                                <a:schemeClr val="accent1">
                                  <a:lumMod val="50000"/>
                                </a:schemeClr>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grpFill/>
                            <a:ln w="9525">
                              <a:noFill/>
                              <a:miter lim="800000"/>
                              <a:headEnd/>
                              <a:tailEnd/>
                            </a:ln>
                            <a:extLst/>
                          </wps:spPr>
                          <wps:txbx>
                            <w:txbxContent>
                              <w:p w:rsidR="004C2FDF" w:rsidRPr="008C56DD" w:rsidRDefault="004C2FDF">
                                <w:pPr>
                                  <w:jc w:val="center"/>
                                  <w:rPr>
                                    <w:color w:val="0F243E" w:themeColor="text2" w:themeShade="80"/>
                                  </w:rPr>
                                </w:pPr>
                                <w:r w:rsidRPr="008C56DD">
                                  <w:rPr>
                                    <w:color w:val="0F243E" w:themeColor="text2" w:themeShade="80"/>
                                  </w:rPr>
                                  <w:fldChar w:fldCharType="begin"/>
                                </w:r>
                                <w:r w:rsidRPr="008C56DD">
                                  <w:rPr>
                                    <w:color w:val="0F243E" w:themeColor="text2" w:themeShade="80"/>
                                  </w:rPr>
                                  <w:instrText>PAGE    \* MERGEFORMAT</w:instrText>
                                </w:r>
                                <w:r w:rsidRPr="008C56DD">
                                  <w:rPr>
                                    <w:color w:val="0F243E" w:themeColor="text2" w:themeShade="80"/>
                                  </w:rPr>
                                  <w:fldChar w:fldCharType="separate"/>
                                </w:r>
                                <w:r w:rsidR="0007325F" w:rsidRPr="0007325F">
                                  <w:rPr>
                                    <w:b/>
                                    <w:bCs/>
                                    <w:noProof/>
                                    <w:color w:val="0F243E" w:themeColor="text2" w:themeShade="80"/>
                                  </w:rPr>
                                  <w:t>6</w:t>
                                </w:r>
                                <w:r w:rsidRPr="008C56DD">
                                  <w:rPr>
                                    <w:b/>
                                    <w:bCs/>
                                    <w:color w:val="0F243E" w:themeColor="text2" w:themeShade="80"/>
                                  </w:rPr>
                                  <w:fldChar w:fldCharType="end"/>
                                </w:r>
                              </w:p>
                            </w:txbxContent>
                          </wps:txbx>
                          <wps:bodyPr rot="0" vert="horz" wrap="square" lIns="0" tIns="0" rIns="0" bIns="0" anchor="t" anchorCtr="0" upright="1">
                            <a:noAutofit/>
                          </wps:bodyPr>
                        </wps:wsp>
                      </wpg:wgp>
                    </a:graphicData>
                  </a:graphic>
                </wp:inline>
              </w:drawing>
            </mc:Choice>
            <mc:Fallback>
              <w:pict>
                <v:group id="Gruppe 46"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">
                  <v:roundrect id="AutoShape 47"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" filled="f" stroked="f"/>
                  <v:roundrect id="AutoShape 48"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" filled="f" strokecolor="#243f60 [1604]" strokeweight="1.5pt"/>
                  <v:shapetype id="_x0000_t202" coordsize="21600,21600" o:spt="202" path="m,l,21600r21600,l21600,xe">
                    <v:stroke joinstyle="miter"/>
                    <v:path gradientshapeok="t" o:connecttype="rect"/>
                  </v:shapetype>
                  <v:shape id="Text Box 49"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xUxQAAANwAAAAPAAAAZHJzL2Rvd25yZXYueG1sRI9Ba8JA&#10;FITvgv9heUJvurGU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BblgxUxQAAANwAAAAP&#10;AAAAAAAAAAAAAAAAAAcCAABkcnMvZG93bnJldi54bWxQSwUGAAAAAAMAAwC3AAAA+QIAAAAA&#10;" filled="f" stroked="f">
                    <v:textbox inset="0,0,0,0">
                      <w:txbxContent>
                        <w:p w:rsidR="004C2FDF" w:rsidRPr="008C56DD" w:rsidRDefault="004C2FDF">
                          <w:pPr>
                            <w:jc w:val="center"/>
                            <w:rPr>
                              <w:color w:val="0F243E" w:themeColor="text2" w:themeShade="80"/>
                            </w:rPr>
                          </w:pPr>
                          <w:r w:rsidRPr="008C56DD">
                            <w:rPr>
                              <w:color w:val="0F243E" w:themeColor="text2" w:themeShade="80"/>
                            </w:rPr>
                            <w:fldChar w:fldCharType="begin"/>
                          </w:r>
                          <w:r w:rsidRPr="008C56DD">
                            <w:rPr>
                              <w:color w:val="0F243E" w:themeColor="text2" w:themeShade="80"/>
                            </w:rPr>
                            <w:instrText>PAGE    \* MERGEFORMAT</w:instrText>
                          </w:r>
                          <w:r w:rsidRPr="008C56DD">
                            <w:rPr>
                              <w:color w:val="0F243E" w:themeColor="text2" w:themeShade="80"/>
                            </w:rPr>
                            <w:fldChar w:fldCharType="separate"/>
                          </w:r>
                          <w:r w:rsidR="0007325F" w:rsidRPr="0007325F">
                            <w:rPr>
                              <w:b/>
                              <w:bCs/>
                              <w:noProof/>
                              <w:color w:val="0F243E" w:themeColor="text2" w:themeShade="80"/>
                            </w:rPr>
                            <w:t>6</w:t>
                          </w:r>
                          <w:r w:rsidRPr="008C56DD">
                            <w:rPr>
                              <w:b/>
                              <w:bCs/>
                              <w:color w:val="0F243E" w:themeColor="text2" w:themeShade="80"/>
                            </w:rPr>
                            <w:fldChar w:fldCharType="end"/>
                          </w:r>
                        </w:p>
                      </w:txbxContent>
                    </v:textbox>
                  </v:shape>
                  <w10:anchorlock/>
                </v:group>
              </w:pict>
            </mc:Fallback>
          </mc:AlternateContent>
        </w:r>
      </w:p>
    </w:sdtContent>
  </w:sdt>
  <w:p w:rsidR="004C2FDF" w:rsidRDefault="004C2F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DF" w:rsidRDefault="004C2FDF" w:rsidP="008C56DD">
      <w:pPr>
        <w:spacing w:after="0" w:line="240" w:lineRule="auto"/>
      </w:pPr>
      <w:r>
        <w:separator/>
      </w:r>
    </w:p>
  </w:footnote>
  <w:footnote w:type="continuationSeparator" w:id="0">
    <w:p w:rsidR="004C2FDF" w:rsidRDefault="004C2FDF" w:rsidP="008C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DEB"/>
    <w:multiLevelType w:val="hybridMultilevel"/>
    <w:tmpl w:val="EDEC18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737A0F"/>
    <w:multiLevelType w:val="hybridMultilevel"/>
    <w:tmpl w:val="91F01DE2"/>
    <w:lvl w:ilvl="0" w:tplc="990CE158">
      <w:start w:val="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6A6570"/>
    <w:multiLevelType w:val="hybridMultilevel"/>
    <w:tmpl w:val="73A022C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F42EC3"/>
    <w:multiLevelType w:val="hybridMultilevel"/>
    <w:tmpl w:val="0FF457F0"/>
    <w:lvl w:ilvl="0" w:tplc="0AE680F2">
      <w:start w:val="1"/>
      <w:numFmt w:val="decimal"/>
      <w:lvlText w:val="%1)"/>
      <w:lvlJc w:val="left"/>
      <w:pPr>
        <w:ind w:left="644"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D300BAF"/>
    <w:multiLevelType w:val="hybridMultilevel"/>
    <w:tmpl w:val="AFF24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6F2A3A"/>
    <w:multiLevelType w:val="hybridMultilevel"/>
    <w:tmpl w:val="8B141178"/>
    <w:lvl w:ilvl="0" w:tplc="D622500E">
      <w:start w:val="1"/>
      <w:numFmt w:val="lowerLetter"/>
      <w:lvlText w:val="%1)"/>
      <w:lvlJc w:val="left"/>
      <w:pPr>
        <w:ind w:left="720" w:hanging="360"/>
      </w:pPr>
      <w:rPr>
        <w:rFonts w:asciiTheme="majorHAnsi" w:eastAsiaTheme="majorEastAsia" w:hAnsiTheme="majorHAnsi" w:cstheme="majorBidi" w:hint="default"/>
        <w:b/>
        <w:color w:val="4F81BD" w:themeColor="accent1"/>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448377B"/>
    <w:multiLevelType w:val="hybridMultilevel"/>
    <w:tmpl w:val="DD04A518"/>
    <w:lvl w:ilvl="0" w:tplc="D9C845BE">
      <w:start w:val="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9A35650"/>
    <w:multiLevelType w:val="hybridMultilevel"/>
    <w:tmpl w:val="1284D33E"/>
    <w:lvl w:ilvl="0" w:tplc="FF6EAA0C">
      <w:start w:val="1"/>
      <w:numFmt w:val="lowerLetter"/>
      <w:lvlText w:val="%1."/>
      <w:lvlJc w:val="left"/>
      <w:pPr>
        <w:ind w:left="720" w:hanging="360"/>
      </w:pPr>
      <w:rPr>
        <w:rFonts w:asciiTheme="majorHAnsi" w:eastAsiaTheme="majorEastAsia" w:hAnsiTheme="majorHAnsi" w:cstheme="majorBidi" w:hint="default"/>
        <w:b/>
        <w:color w:val="4F81BD" w:themeColor="accent1"/>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47A2DEC"/>
    <w:multiLevelType w:val="hybridMultilevel"/>
    <w:tmpl w:val="780A9C32"/>
    <w:lvl w:ilvl="0" w:tplc="9EC8D058">
      <w:numFmt w:val="bullet"/>
      <w:lvlText w:val="-"/>
      <w:lvlJc w:val="left"/>
      <w:pPr>
        <w:ind w:left="720" w:hanging="360"/>
      </w:pPr>
      <w:rPr>
        <w:rFonts w:ascii="Cambria" w:eastAsiaTheme="majorEastAsia" w:hAnsi="Cambria" w:cstheme="maj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7EA1A84"/>
    <w:multiLevelType w:val="hybridMultilevel"/>
    <w:tmpl w:val="7166F696"/>
    <w:lvl w:ilvl="0" w:tplc="C66CA48E">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8EC5A08"/>
    <w:multiLevelType w:val="hybridMultilevel"/>
    <w:tmpl w:val="3CF60404"/>
    <w:lvl w:ilvl="0" w:tplc="0414000D">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7E943D07"/>
    <w:multiLevelType w:val="hybridMultilevel"/>
    <w:tmpl w:val="B0D2F7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0"/>
  </w:num>
  <w:num w:numId="5">
    <w:abstractNumId w:val="5"/>
  </w:num>
  <w:num w:numId="6">
    <w:abstractNumId w:val="7"/>
  </w:num>
  <w:num w:numId="7">
    <w:abstractNumId w:val="9"/>
  </w:num>
  <w:num w:numId="8">
    <w:abstractNumId w:val="8"/>
  </w:num>
  <w:num w:numId="9">
    <w:abstractNumId w:val="6"/>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B3"/>
    <w:rsid w:val="00011C93"/>
    <w:rsid w:val="000129C2"/>
    <w:rsid w:val="000178C0"/>
    <w:rsid w:val="000179B2"/>
    <w:rsid w:val="00017A64"/>
    <w:rsid w:val="00021F1C"/>
    <w:rsid w:val="000230F1"/>
    <w:rsid w:val="00023C38"/>
    <w:rsid w:val="000257CA"/>
    <w:rsid w:val="00033DD2"/>
    <w:rsid w:val="00033F54"/>
    <w:rsid w:val="00034414"/>
    <w:rsid w:val="00034A48"/>
    <w:rsid w:val="000435B6"/>
    <w:rsid w:val="00053726"/>
    <w:rsid w:val="00066C2E"/>
    <w:rsid w:val="00070124"/>
    <w:rsid w:val="0007325F"/>
    <w:rsid w:val="000755EB"/>
    <w:rsid w:val="00081FFE"/>
    <w:rsid w:val="00082F35"/>
    <w:rsid w:val="00083BED"/>
    <w:rsid w:val="00087CA8"/>
    <w:rsid w:val="00091FEE"/>
    <w:rsid w:val="000960D8"/>
    <w:rsid w:val="000A3D9E"/>
    <w:rsid w:val="000B3B18"/>
    <w:rsid w:val="000C38F2"/>
    <w:rsid w:val="000C3C65"/>
    <w:rsid w:val="000D3B30"/>
    <w:rsid w:val="000D7F87"/>
    <w:rsid w:val="000E05F7"/>
    <w:rsid w:val="000E31D8"/>
    <w:rsid w:val="000E43BF"/>
    <w:rsid w:val="000F04D8"/>
    <w:rsid w:val="000F130A"/>
    <w:rsid w:val="00102252"/>
    <w:rsid w:val="00107582"/>
    <w:rsid w:val="00114DC5"/>
    <w:rsid w:val="0011577D"/>
    <w:rsid w:val="00133FCB"/>
    <w:rsid w:val="0014190F"/>
    <w:rsid w:val="00143EA6"/>
    <w:rsid w:val="00147A5E"/>
    <w:rsid w:val="001536CC"/>
    <w:rsid w:val="00153784"/>
    <w:rsid w:val="00153806"/>
    <w:rsid w:val="001638A8"/>
    <w:rsid w:val="00164B28"/>
    <w:rsid w:val="00164FDB"/>
    <w:rsid w:val="00167FFB"/>
    <w:rsid w:val="00172AA8"/>
    <w:rsid w:val="001759C1"/>
    <w:rsid w:val="00190049"/>
    <w:rsid w:val="001A7695"/>
    <w:rsid w:val="001B070B"/>
    <w:rsid w:val="001B400F"/>
    <w:rsid w:val="001C37E8"/>
    <w:rsid w:val="001C4A84"/>
    <w:rsid w:val="001C72B2"/>
    <w:rsid w:val="001D19C9"/>
    <w:rsid w:val="001D1E80"/>
    <w:rsid w:val="001D3299"/>
    <w:rsid w:val="001D7E37"/>
    <w:rsid w:val="001E5480"/>
    <w:rsid w:val="001E7A05"/>
    <w:rsid w:val="00201762"/>
    <w:rsid w:val="002017AD"/>
    <w:rsid w:val="00201D37"/>
    <w:rsid w:val="00202ED4"/>
    <w:rsid w:val="00210B3A"/>
    <w:rsid w:val="002273BA"/>
    <w:rsid w:val="00250125"/>
    <w:rsid w:val="002554CE"/>
    <w:rsid w:val="002564F5"/>
    <w:rsid w:val="00256F3B"/>
    <w:rsid w:val="0026337E"/>
    <w:rsid w:val="00266079"/>
    <w:rsid w:val="00275990"/>
    <w:rsid w:val="00280765"/>
    <w:rsid w:val="00295618"/>
    <w:rsid w:val="002A189D"/>
    <w:rsid w:val="002A4B60"/>
    <w:rsid w:val="002B4976"/>
    <w:rsid w:val="002B6E34"/>
    <w:rsid w:val="002C1114"/>
    <w:rsid w:val="002E0907"/>
    <w:rsid w:val="002F12E6"/>
    <w:rsid w:val="002F73B0"/>
    <w:rsid w:val="00305428"/>
    <w:rsid w:val="003073E3"/>
    <w:rsid w:val="0031195A"/>
    <w:rsid w:val="003132E2"/>
    <w:rsid w:val="003209BD"/>
    <w:rsid w:val="00325316"/>
    <w:rsid w:val="00330114"/>
    <w:rsid w:val="003319DB"/>
    <w:rsid w:val="00333E50"/>
    <w:rsid w:val="00353E6A"/>
    <w:rsid w:val="00356C71"/>
    <w:rsid w:val="003579AC"/>
    <w:rsid w:val="0036024F"/>
    <w:rsid w:val="00360B29"/>
    <w:rsid w:val="00362B18"/>
    <w:rsid w:val="003744F6"/>
    <w:rsid w:val="00374B23"/>
    <w:rsid w:val="00377008"/>
    <w:rsid w:val="00381536"/>
    <w:rsid w:val="00383F6E"/>
    <w:rsid w:val="00384A9C"/>
    <w:rsid w:val="00393419"/>
    <w:rsid w:val="003964D4"/>
    <w:rsid w:val="00396AA5"/>
    <w:rsid w:val="003A30AD"/>
    <w:rsid w:val="003A3425"/>
    <w:rsid w:val="003B036B"/>
    <w:rsid w:val="003B2FB8"/>
    <w:rsid w:val="003B6AFC"/>
    <w:rsid w:val="003C413B"/>
    <w:rsid w:val="003C4554"/>
    <w:rsid w:val="003C4840"/>
    <w:rsid w:val="003C49BE"/>
    <w:rsid w:val="003D16BA"/>
    <w:rsid w:val="003E32E1"/>
    <w:rsid w:val="003F0604"/>
    <w:rsid w:val="0040137C"/>
    <w:rsid w:val="00402780"/>
    <w:rsid w:val="00410F6B"/>
    <w:rsid w:val="0041182F"/>
    <w:rsid w:val="00413E56"/>
    <w:rsid w:val="004339C1"/>
    <w:rsid w:val="00437905"/>
    <w:rsid w:val="00451597"/>
    <w:rsid w:val="004530DF"/>
    <w:rsid w:val="00460110"/>
    <w:rsid w:val="00462784"/>
    <w:rsid w:val="00486F11"/>
    <w:rsid w:val="00491AFF"/>
    <w:rsid w:val="00493AEB"/>
    <w:rsid w:val="00493FE2"/>
    <w:rsid w:val="004A7AA2"/>
    <w:rsid w:val="004C049C"/>
    <w:rsid w:val="004C2FDF"/>
    <w:rsid w:val="004C5688"/>
    <w:rsid w:val="004D23C1"/>
    <w:rsid w:val="004E4B5E"/>
    <w:rsid w:val="004E742B"/>
    <w:rsid w:val="004F1D92"/>
    <w:rsid w:val="00502084"/>
    <w:rsid w:val="00503370"/>
    <w:rsid w:val="005131B4"/>
    <w:rsid w:val="00516E17"/>
    <w:rsid w:val="005204CC"/>
    <w:rsid w:val="00521FAB"/>
    <w:rsid w:val="00533D99"/>
    <w:rsid w:val="00541C66"/>
    <w:rsid w:val="00563D7F"/>
    <w:rsid w:val="0056451A"/>
    <w:rsid w:val="00566A04"/>
    <w:rsid w:val="00577CBD"/>
    <w:rsid w:val="00584B20"/>
    <w:rsid w:val="00586A1F"/>
    <w:rsid w:val="00594D94"/>
    <w:rsid w:val="005A1A9E"/>
    <w:rsid w:val="005A4EC5"/>
    <w:rsid w:val="005B631E"/>
    <w:rsid w:val="005C7F19"/>
    <w:rsid w:val="005D52E4"/>
    <w:rsid w:val="005D54C4"/>
    <w:rsid w:val="005E11E1"/>
    <w:rsid w:val="005E7256"/>
    <w:rsid w:val="005E7628"/>
    <w:rsid w:val="005F0869"/>
    <w:rsid w:val="005F68AC"/>
    <w:rsid w:val="00610B5D"/>
    <w:rsid w:val="006176E1"/>
    <w:rsid w:val="00620ACF"/>
    <w:rsid w:val="00622555"/>
    <w:rsid w:val="00642A5C"/>
    <w:rsid w:val="006519C8"/>
    <w:rsid w:val="00657064"/>
    <w:rsid w:val="00660997"/>
    <w:rsid w:val="00661524"/>
    <w:rsid w:val="0066196B"/>
    <w:rsid w:val="00661EB7"/>
    <w:rsid w:val="00663C0B"/>
    <w:rsid w:val="00680B04"/>
    <w:rsid w:val="00685136"/>
    <w:rsid w:val="00695004"/>
    <w:rsid w:val="006A0C35"/>
    <w:rsid w:val="006A3894"/>
    <w:rsid w:val="006B2F11"/>
    <w:rsid w:val="006C01EE"/>
    <w:rsid w:val="006C58E4"/>
    <w:rsid w:val="006C62FF"/>
    <w:rsid w:val="006D7C6E"/>
    <w:rsid w:val="006D7D4A"/>
    <w:rsid w:val="006E001F"/>
    <w:rsid w:val="006E29F4"/>
    <w:rsid w:val="00703F4E"/>
    <w:rsid w:val="007268CF"/>
    <w:rsid w:val="00727080"/>
    <w:rsid w:val="00731DC0"/>
    <w:rsid w:val="00742123"/>
    <w:rsid w:val="0075000D"/>
    <w:rsid w:val="00755DB1"/>
    <w:rsid w:val="007627B1"/>
    <w:rsid w:val="00777BA0"/>
    <w:rsid w:val="00785122"/>
    <w:rsid w:val="00786952"/>
    <w:rsid w:val="00790988"/>
    <w:rsid w:val="0079131F"/>
    <w:rsid w:val="007A35EC"/>
    <w:rsid w:val="007C111E"/>
    <w:rsid w:val="007C6C4F"/>
    <w:rsid w:val="007C7DED"/>
    <w:rsid w:val="007D594E"/>
    <w:rsid w:val="007E25A9"/>
    <w:rsid w:val="007E37E6"/>
    <w:rsid w:val="007F5D3B"/>
    <w:rsid w:val="007F718E"/>
    <w:rsid w:val="007F7198"/>
    <w:rsid w:val="0080101E"/>
    <w:rsid w:val="008102CB"/>
    <w:rsid w:val="0081178D"/>
    <w:rsid w:val="00812DBD"/>
    <w:rsid w:val="008474CE"/>
    <w:rsid w:val="00847724"/>
    <w:rsid w:val="008503CB"/>
    <w:rsid w:val="00852809"/>
    <w:rsid w:val="0085798F"/>
    <w:rsid w:val="00862402"/>
    <w:rsid w:val="00865E33"/>
    <w:rsid w:val="00866E58"/>
    <w:rsid w:val="008704BC"/>
    <w:rsid w:val="00871F9A"/>
    <w:rsid w:val="00872E06"/>
    <w:rsid w:val="00895131"/>
    <w:rsid w:val="00896B36"/>
    <w:rsid w:val="00897107"/>
    <w:rsid w:val="008A0866"/>
    <w:rsid w:val="008B0B65"/>
    <w:rsid w:val="008B20CD"/>
    <w:rsid w:val="008B4783"/>
    <w:rsid w:val="008B5EFB"/>
    <w:rsid w:val="008C30B6"/>
    <w:rsid w:val="008C567B"/>
    <w:rsid w:val="008C56DD"/>
    <w:rsid w:val="008C6F2F"/>
    <w:rsid w:val="008D00C4"/>
    <w:rsid w:val="008D1B92"/>
    <w:rsid w:val="008E2764"/>
    <w:rsid w:val="008E4C8A"/>
    <w:rsid w:val="008E5A3A"/>
    <w:rsid w:val="008E5AA1"/>
    <w:rsid w:val="008E61B8"/>
    <w:rsid w:val="008E68A6"/>
    <w:rsid w:val="008F6D85"/>
    <w:rsid w:val="00901465"/>
    <w:rsid w:val="00905927"/>
    <w:rsid w:val="00910C7F"/>
    <w:rsid w:val="009239B5"/>
    <w:rsid w:val="009251CC"/>
    <w:rsid w:val="00930550"/>
    <w:rsid w:val="00940613"/>
    <w:rsid w:val="00943659"/>
    <w:rsid w:val="00945BDF"/>
    <w:rsid w:val="009467BA"/>
    <w:rsid w:val="00971C66"/>
    <w:rsid w:val="009761B3"/>
    <w:rsid w:val="0098125F"/>
    <w:rsid w:val="00987504"/>
    <w:rsid w:val="009A2ED8"/>
    <w:rsid w:val="009A5944"/>
    <w:rsid w:val="009B5F89"/>
    <w:rsid w:val="009C00F8"/>
    <w:rsid w:val="009C09CA"/>
    <w:rsid w:val="009C6D74"/>
    <w:rsid w:val="009D776C"/>
    <w:rsid w:val="009E35A0"/>
    <w:rsid w:val="009E7C54"/>
    <w:rsid w:val="009F1E33"/>
    <w:rsid w:val="009F4199"/>
    <w:rsid w:val="009F55AD"/>
    <w:rsid w:val="00A050EA"/>
    <w:rsid w:val="00A0763F"/>
    <w:rsid w:val="00A2135B"/>
    <w:rsid w:val="00A24E08"/>
    <w:rsid w:val="00A25575"/>
    <w:rsid w:val="00A32351"/>
    <w:rsid w:val="00A35364"/>
    <w:rsid w:val="00A35437"/>
    <w:rsid w:val="00A35973"/>
    <w:rsid w:val="00A4072B"/>
    <w:rsid w:val="00A415EF"/>
    <w:rsid w:val="00A41DE3"/>
    <w:rsid w:val="00A60408"/>
    <w:rsid w:val="00A61EC1"/>
    <w:rsid w:val="00A62D05"/>
    <w:rsid w:val="00A67E39"/>
    <w:rsid w:val="00A71E5D"/>
    <w:rsid w:val="00A907CC"/>
    <w:rsid w:val="00A961B6"/>
    <w:rsid w:val="00A976D2"/>
    <w:rsid w:val="00A9779A"/>
    <w:rsid w:val="00AA3BCC"/>
    <w:rsid w:val="00AA4C1D"/>
    <w:rsid w:val="00AA7E89"/>
    <w:rsid w:val="00AB27E2"/>
    <w:rsid w:val="00AB68F2"/>
    <w:rsid w:val="00AB7ADA"/>
    <w:rsid w:val="00AC74A4"/>
    <w:rsid w:val="00AD1768"/>
    <w:rsid w:val="00AE4A89"/>
    <w:rsid w:val="00AE68AB"/>
    <w:rsid w:val="00B03A0C"/>
    <w:rsid w:val="00B13D23"/>
    <w:rsid w:val="00B151F4"/>
    <w:rsid w:val="00B153C5"/>
    <w:rsid w:val="00B25F6E"/>
    <w:rsid w:val="00B27986"/>
    <w:rsid w:val="00B356C8"/>
    <w:rsid w:val="00B4401E"/>
    <w:rsid w:val="00B537AC"/>
    <w:rsid w:val="00B63C9C"/>
    <w:rsid w:val="00B63CC7"/>
    <w:rsid w:val="00B75FD0"/>
    <w:rsid w:val="00B8326E"/>
    <w:rsid w:val="00B841EC"/>
    <w:rsid w:val="00B93316"/>
    <w:rsid w:val="00B95B48"/>
    <w:rsid w:val="00BA6899"/>
    <w:rsid w:val="00BB206F"/>
    <w:rsid w:val="00BB2272"/>
    <w:rsid w:val="00BB713F"/>
    <w:rsid w:val="00BB7CD8"/>
    <w:rsid w:val="00BC14DB"/>
    <w:rsid w:val="00BC6536"/>
    <w:rsid w:val="00BC6D4C"/>
    <w:rsid w:val="00BC6E73"/>
    <w:rsid w:val="00BC78E7"/>
    <w:rsid w:val="00BD093B"/>
    <w:rsid w:val="00BD3BF2"/>
    <w:rsid w:val="00BE0FEC"/>
    <w:rsid w:val="00BE42A0"/>
    <w:rsid w:val="00BE548D"/>
    <w:rsid w:val="00BF7F46"/>
    <w:rsid w:val="00C00683"/>
    <w:rsid w:val="00C03992"/>
    <w:rsid w:val="00C11708"/>
    <w:rsid w:val="00C1560C"/>
    <w:rsid w:val="00C2083B"/>
    <w:rsid w:val="00C24C70"/>
    <w:rsid w:val="00C277EB"/>
    <w:rsid w:val="00C342EE"/>
    <w:rsid w:val="00C3635D"/>
    <w:rsid w:val="00C40E7D"/>
    <w:rsid w:val="00C4156E"/>
    <w:rsid w:val="00C54515"/>
    <w:rsid w:val="00C6476B"/>
    <w:rsid w:val="00C71AF9"/>
    <w:rsid w:val="00C7411A"/>
    <w:rsid w:val="00C74C6C"/>
    <w:rsid w:val="00C75DB8"/>
    <w:rsid w:val="00C76C9F"/>
    <w:rsid w:val="00C80376"/>
    <w:rsid w:val="00C91F42"/>
    <w:rsid w:val="00C9541E"/>
    <w:rsid w:val="00C95892"/>
    <w:rsid w:val="00C96922"/>
    <w:rsid w:val="00CA2B03"/>
    <w:rsid w:val="00CA34F7"/>
    <w:rsid w:val="00CB0377"/>
    <w:rsid w:val="00CB19DA"/>
    <w:rsid w:val="00CB41AE"/>
    <w:rsid w:val="00CB6BB8"/>
    <w:rsid w:val="00CC19FD"/>
    <w:rsid w:val="00CC33B7"/>
    <w:rsid w:val="00CC7BA2"/>
    <w:rsid w:val="00CD532A"/>
    <w:rsid w:val="00CD53EE"/>
    <w:rsid w:val="00CE19D0"/>
    <w:rsid w:val="00CF017D"/>
    <w:rsid w:val="00CF3B40"/>
    <w:rsid w:val="00D01AA7"/>
    <w:rsid w:val="00D036F8"/>
    <w:rsid w:val="00D04BA2"/>
    <w:rsid w:val="00D12630"/>
    <w:rsid w:val="00D176D0"/>
    <w:rsid w:val="00D17787"/>
    <w:rsid w:val="00D23EA6"/>
    <w:rsid w:val="00D257EA"/>
    <w:rsid w:val="00D34DFA"/>
    <w:rsid w:val="00D40EDD"/>
    <w:rsid w:val="00D44454"/>
    <w:rsid w:val="00D50FD3"/>
    <w:rsid w:val="00D61921"/>
    <w:rsid w:val="00D67E9E"/>
    <w:rsid w:val="00D75E96"/>
    <w:rsid w:val="00D8270B"/>
    <w:rsid w:val="00D8466C"/>
    <w:rsid w:val="00DA48E9"/>
    <w:rsid w:val="00DB0439"/>
    <w:rsid w:val="00DB1139"/>
    <w:rsid w:val="00DB7617"/>
    <w:rsid w:val="00DC11B1"/>
    <w:rsid w:val="00DC18A9"/>
    <w:rsid w:val="00DC345F"/>
    <w:rsid w:val="00DC34FF"/>
    <w:rsid w:val="00DC7722"/>
    <w:rsid w:val="00DD4247"/>
    <w:rsid w:val="00DD516A"/>
    <w:rsid w:val="00DE43CA"/>
    <w:rsid w:val="00DF3949"/>
    <w:rsid w:val="00E00300"/>
    <w:rsid w:val="00E028CF"/>
    <w:rsid w:val="00E03650"/>
    <w:rsid w:val="00E10F78"/>
    <w:rsid w:val="00E12169"/>
    <w:rsid w:val="00E151B0"/>
    <w:rsid w:val="00E236FC"/>
    <w:rsid w:val="00E2586B"/>
    <w:rsid w:val="00E32947"/>
    <w:rsid w:val="00E44182"/>
    <w:rsid w:val="00E47160"/>
    <w:rsid w:val="00E56B8D"/>
    <w:rsid w:val="00E70A9A"/>
    <w:rsid w:val="00E75714"/>
    <w:rsid w:val="00E830C3"/>
    <w:rsid w:val="00E830DC"/>
    <w:rsid w:val="00E831F6"/>
    <w:rsid w:val="00E849FA"/>
    <w:rsid w:val="00E96009"/>
    <w:rsid w:val="00EB07FC"/>
    <w:rsid w:val="00EB0E40"/>
    <w:rsid w:val="00EB147A"/>
    <w:rsid w:val="00ED08FC"/>
    <w:rsid w:val="00EE1032"/>
    <w:rsid w:val="00EF47A7"/>
    <w:rsid w:val="00F11D6F"/>
    <w:rsid w:val="00F12BD5"/>
    <w:rsid w:val="00F15548"/>
    <w:rsid w:val="00F2156A"/>
    <w:rsid w:val="00F2177B"/>
    <w:rsid w:val="00F22515"/>
    <w:rsid w:val="00F25292"/>
    <w:rsid w:val="00F30BAE"/>
    <w:rsid w:val="00F31645"/>
    <w:rsid w:val="00F32A0C"/>
    <w:rsid w:val="00F4296F"/>
    <w:rsid w:val="00F4642E"/>
    <w:rsid w:val="00F56E33"/>
    <w:rsid w:val="00F61909"/>
    <w:rsid w:val="00F625CC"/>
    <w:rsid w:val="00F646CA"/>
    <w:rsid w:val="00F67010"/>
    <w:rsid w:val="00F71674"/>
    <w:rsid w:val="00F74CC2"/>
    <w:rsid w:val="00F75176"/>
    <w:rsid w:val="00F76EAF"/>
    <w:rsid w:val="00F96B85"/>
    <w:rsid w:val="00FA1DEE"/>
    <w:rsid w:val="00FA4CFF"/>
    <w:rsid w:val="00FB458B"/>
    <w:rsid w:val="00FB6E92"/>
    <w:rsid w:val="00FC1468"/>
    <w:rsid w:val="00FC3C7B"/>
    <w:rsid w:val="00FC3DC7"/>
    <w:rsid w:val="00FC7279"/>
    <w:rsid w:val="00FD08E5"/>
    <w:rsid w:val="00FD3DE4"/>
    <w:rsid w:val="00FE68B7"/>
    <w:rsid w:val="00FF3137"/>
    <w:rsid w:val="00FF5309"/>
    <w:rsid w:val="00FF6CCD"/>
    <w:rsid w:val="00FF71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D80D1-FD0F-4E60-8C73-F48206BF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5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65E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1"/>
    <w:rsid w:val="009761B3"/>
    <w:pPr>
      <w:spacing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mellomrom">
    <w:name w:val="No Spacing"/>
    <w:basedOn w:val="Normal"/>
    <w:uiPriority w:val="99"/>
    <w:qFormat/>
    <w:rsid w:val="009761B3"/>
    <w:pPr>
      <w:spacing w:after="0" w:line="240" w:lineRule="auto"/>
    </w:pPr>
    <w:rPr>
      <w:rFonts w:eastAsiaTheme="minorEastAsia"/>
      <w:color w:val="000000" w:themeColor="text1"/>
      <w:sz w:val="20"/>
      <w:szCs w:val="20"/>
      <w:lang w:eastAsia="ja-JP"/>
    </w:rPr>
  </w:style>
  <w:style w:type="paragraph" w:styleId="Bobletekst">
    <w:name w:val="Balloon Text"/>
    <w:basedOn w:val="Normal"/>
    <w:link w:val="BobletekstTegn"/>
    <w:uiPriority w:val="99"/>
    <w:semiHidden/>
    <w:unhideWhenUsed/>
    <w:rsid w:val="009761B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61B3"/>
    <w:rPr>
      <w:rFonts w:ascii="Tahoma" w:hAnsi="Tahoma" w:cs="Tahoma"/>
      <w:sz w:val="16"/>
      <w:szCs w:val="16"/>
    </w:rPr>
  </w:style>
  <w:style w:type="character" w:customStyle="1" w:styleId="Overskrift1Tegn">
    <w:name w:val="Overskrift 1 Tegn"/>
    <w:basedOn w:val="Standardskriftforavsnitt"/>
    <w:link w:val="Overskrift1"/>
    <w:uiPriority w:val="9"/>
    <w:rsid w:val="00895131"/>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895131"/>
    <w:pPr>
      <w:outlineLvl w:val="9"/>
    </w:pPr>
    <w:rPr>
      <w:lang w:eastAsia="nb-NO"/>
    </w:rPr>
  </w:style>
  <w:style w:type="paragraph" w:styleId="Topptekst">
    <w:name w:val="header"/>
    <w:basedOn w:val="Normal"/>
    <w:link w:val="TopptekstTegn"/>
    <w:uiPriority w:val="99"/>
    <w:unhideWhenUsed/>
    <w:rsid w:val="008C56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56DD"/>
  </w:style>
  <w:style w:type="paragraph" w:styleId="Bunntekst">
    <w:name w:val="footer"/>
    <w:basedOn w:val="Normal"/>
    <w:link w:val="BunntekstTegn"/>
    <w:uiPriority w:val="99"/>
    <w:unhideWhenUsed/>
    <w:rsid w:val="008C56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56DD"/>
  </w:style>
  <w:style w:type="paragraph" w:styleId="INNH1">
    <w:name w:val="toc 1"/>
    <w:basedOn w:val="Normal"/>
    <w:next w:val="Normal"/>
    <w:autoRedefine/>
    <w:uiPriority w:val="39"/>
    <w:unhideWhenUsed/>
    <w:rsid w:val="002C1114"/>
    <w:pPr>
      <w:spacing w:after="100"/>
    </w:pPr>
  </w:style>
  <w:style w:type="character" w:styleId="Hyperkobling">
    <w:name w:val="Hyperlink"/>
    <w:basedOn w:val="Standardskriftforavsnitt"/>
    <w:uiPriority w:val="99"/>
    <w:unhideWhenUsed/>
    <w:rsid w:val="002C1114"/>
    <w:rPr>
      <w:color w:val="0000FF" w:themeColor="hyperlink"/>
      <w:u w:val="single"/>
    </w:rPr>
  </w:style>
  <w:style w:type="paragraph" w:styleId="Listeavsnitt">
    <w:name w:val="List Paragraph"/>
    <w:basedOn w:val="Normal"/>
    <w:uiPriority w:val="34"/>
    <w:qFormat/>
    <w:rsid w:val="00EB0E40"/>
    <w:pPr>
      <w:ind w:left="720"/>
      <w:contextualSpacing/>
    </w:pPr>
  </w:style>
  <w:style w:type="character" w:customStyle="1" w:styleId="Overskrift2Tegn">
    <w:name w:val="Overskrift 2 Tegn"/>
    <w:basedOn w:val="Standardskriftforavsnitt"/>
    <w:link w:val="Overskrift2"/>
    <w:uiPriority w:val="9"/>
    <w:rsid w:val="00865E33"/>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31195A"/>
    <w:pPr>
      <w:spacing w:after="100"/>
      <w:ind w:left="220"/>
    </w:pPr>
  </w:style>
  <w:style w:type="paragraph" w:customStyle="1" w:styleId="Default">
    <w:name w:val="Default"/>
    <w:rsid w:val="00D8466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D776C"/>
    <w:pPr>
      <w:spacing w:after="0" w:line="330" w:lineRule="atLeast"/>
    </w:pPr>
    <w:rPr>
      <w:rFonts w:ascii="Arial" w:eastAsia="Times New Roman" w:hAnsi="Arial" w:cs="Arial"/>
      <w:color w:val="000000"/>
      <w:sz w:val="21"/>
      <w:szCs w:val="21"/>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10708">
      <w:bodyDiv w:val="1"/>
      <w:marLeft w:val="0"/>
      <w:marRight w:val="0"/>
      <w:marTop w:val="0"/>
      <w:marBottom w:val="0"/>
      <w:divBdr>
        <w:top w:val="none" w:sz="0" w:space="0" w:color="auto"/>
        <w:left w:val="none" w:sz="0" w:space="0" w:color="auto"/>
        <w:bottom w:val="none" w:sz="0" w:space="0" w:color="auto"/>
        <w:right w:val="none" w:sz="0" w:space="0" w:color="auto"/>
      </w:divBdr>
    </w:div>
    <w:div w:id="1200241847">
      <w:bodyDiv w:val="1"/>
      <w:marLeft w:val="0"/>
      <w:marRight w:val="0"/>
      <w:marTop w:val="0"/>
      <w:marBottom w:val="0"/>
      <w:divBdr>
        <w:top w:val="none" w:sz="0" w:space="0" w:color="auto"/>
        <w:left w:val="none" w:sz="0" w:space="0" w:color="auto"/>
        <w:bottom w:val="none" w:sz="0" w:space="0" w:color="auto"/>
        <w:right w:val="none" w:sz="0" w:space="0" w:color="auto"/>
      </w:divBdr>
    </w:div>
    <w:div w:id="1394086725">
      <w:bodyDiv w:val="1"/>
      <w:marLeft w:val="0"/>
      <w:marRight w:val="0"/>
      <w:marTop w:val="0"/>
      <w:marBottom w:val="0"/>
      <w:divBdr>
        <w:top w:val="none" w:sz="0" w:space="0" w:color="auto"/>
        <w:left w:val="none" w:sz="0" w:space="0" w:color="auto"/>
        <w:bottom w:val="none" w:sz="0" w:space="0" w:color="auto"/>
        <w:right w:val="none" w:sz="0" w:space="0" w:color="auto"/>
      </w:divBdr>
    </w:div>
    <w:div w:id="17234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no/tilbud-til-deg/boker-og-brosjyrer/"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st@cp.no" TargetMode="External"/><Relationship Id="rId17" Type="http://schemas.openxmlformats.org/officeDocument/2006/relationships/hyperlink" Target="mailto:post@cp.no" TargetMode="External"/><Relationship Id="rId2" Type="http://schemas.openxmlformats.org/officeDocument/2006/relationships/customXml" Target="../customXml/item2.xml"/><Relationship Id="rId16" Type="http://schemas.openxmlformats.org/officeDocument/2006/relationships/hyperlink" Target="mailto:post@cp.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cp.no" TargetMode="External"/><Relationship Id="rId5" Type="http://schemas.openxmlformats.org/officeDocument/2006/relationships/settings" Target="settings.xml"/><Relationship Id="rId15" Type="http://schemas.openxmlformats.org/officeDocument/2006/relationships/hyperlink" Target="mailto:post@cp.no" TargetMode="External"/><Relationship Id="rId10" Type="http://schemas.openxmlformats.org/officeDocument/2006/relationships/hyperlink" Target="http://www.cp.no/tilbud-til-deg/kurs-og-arrangement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ost@cp.no" TargetMode="External"/><Relationship Id="rId14" Type="http://schemas.openxmlformats.org/officeDocument/2006/relationships/hyperlink" Target="http://www.cp.no/tilbud-til-deg/likemen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1C756C-F327-44C7-8BDF-009CCD31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13</Pages>
  <Words>4648</Words>
  <Characters>24635</Characters>
  <Application>Microsoft Office Word</Application>
  <DocSecurity>0</DocSecurity>
  <Lines>205</Lines>
  <Paragraphs>58</Paragraphs>
  <ScaleCrop>false</ScaleCrop>
  <HeadingPairs>
    <vt:vector size="2" baseType="variant">
      <vt:variant>
        <vt:lpstr>Tittel</vt:lpstr>
      </vt:variant>
      <vt:variant>
        <vt:i4>1</vt:i4>
      </vt:variant>
    </vt:vector>
  </HeadingPairs>
  <TitlesOfParts>
    <vt:vector size="1" baseType="lpstr">
      <vt:lpstr>Likemannsarbeid i CP-foreningen</vt:lpstr>
    </vt:vector>
  </TitlesOfParts>
  <Company>Sist oppdatert</Company>
  <LinksUpToDate>false</LinksUpToDate>
  <CharactersWithSpaces>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Likemannsarbeid i CP-foreningen</dc:title>
  <dc:subject>Et opplæringshefte</dc:subject>
  <dc:creator>CP-foreningen 2016</dc:creator>
  <cp:lastModifiedBy>Kristin Benestad</cp:lastModifiedBy>
  <cp:revision>14</cp:revision>
  <cp:lastPrinted>2016-06-07T13:09:00Z</cp:lastPrinted>
  <dcterms:created xsi:type="dcterms:W3CDTF">2016-03-31T14:05:00Z</dcterms:created>
  <dcterms:modified xsi:type="dcterms:W3CDTF">2016-12-13T12:59:00Z</dcterms:modified>
</cp:coreProperties>
</file>